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pPr>
      <w:r>
        <mc:AlternateContent>
          <mc:Choice Requires="wps">
            <w:drawing>
              <wp:anchor distT="0" distB="0" distL="0" distR="0" simplePos="0" relativeHeight="251659264" behindDoc="0" locked="0" layoutInCell="1" allowOverlap="1">
                <wp:simplePos x="0" y="0"/>
                <wp:positionH relativeFrom="column">
                  <wp:posOffset>-695325</wp:posOffset>
                </wp:positionH>
                <wp:positionV relativeFrom="line">
                  <wp:posOffset>-676275</wp:posOffset>
                </wp:positionV>
                <wp:extent cx="7429500" cy="1047750"/>
                <wp:effectExtent l="0" t="0" r="0" b="0"/>
                <wp:wrapNone/>
                <wp:docPr id="1073741825" name="officeArt object" descr="Rectangle 9"/>
                <wp:cNvGraphicFramePr/>
                <a:graphic xmlns:a="http://schemas.openxmlformats.org/drawingml/2006/main">
                  <a:graphicData uri="http://schemas.microsoft.com/office/word/2010/wordprocessingShape">
                    <wps:wsp>
                      <wps:cNvSpPr/>
                      <wps:spPr>
                        <a:xfrm>
                          <a:off x="0" y="0"/>
                          <a:ext cx="7429500" cy="1047750"/>
                        </a:xfrm>
                        <a:prstGeom prst="rect">
                          <a:avLst/>
                        </a:prstGeom>
                        <a:gradFill flip="none" rotWithShape="1">
                          <a:gsLst>
                            <a:gs pos="0">
                              <a:srgbClr val="CDCBDB"/>
                            </a:gs>
                            <a:gs pos="100000">
                              <a:srgbClr val="F5F5F8"/>
                            </a:gs>
                          </a:gsLst>
                          <a:lin ang="2700000" scaled="0"/>
                        </a:gradFill>
                        <a:ln w="9525" cap="flat">
                          <a:solidFill>
                            <a:srgbClr val="FFFFFF"/>
                          </a:solidFill>
                          <a:prstDash val="solid"/>
                          <a:miter lim="800000"/>
                        </a:ln>
                        <a:effectLst/>
                      </wps:spPr>
                      <wps:bodyPr/>
                    </wps:wsp>
                  </a:graphicData>
                </a:graphic>
              </wp:anchor>
            </w:drawing>
          </mc:Choice>
          <mc:Fallback>
            <w:pict>
              <v:rect id="_x0000_s1026" style="visibility:visible;position:absolute;margin-left:-54.8pt;margin-top:-53.2pt;width:585.0pt;height:82.5pt;z-index:251659264;mso-position-horizontal:absolute;mso-position-horizontal-relative:text;mso-position-vertical:absolute;mso-position-vertical-relative:line;mso-wrap-distance-left:0.0pt;mso-wrap-distance-top:0.0pt;mso-wrap-distance-right:0.0pt;mso-wrap-distance-bottom:0.0pt;">
                <v:fill angle="-8847360fd" focus="100%" color="#CDCBDB" opacity="100.0%" color2="#F5F5F8" o:opacity2="100.0%" type="gradientUnscaled"/>
                <v:stroke filltype="solid" color="#FFFFFF" opacity="100.0%" weight="0.8pt" dashstyle="solid" endcap="flat" miterlimit="800.0%" joinstyle="miter" linestyle="single" startarrow="none" startarrowwidth="medium" startarrowlength="medium" endarrow="none" endarrowwidth="medium" endarrowlength="medium"/>
                <w10:wrap type="none" side="bothSides" anchorx="text"/>
              </v:rect>
            </w:pict>
          </mc:Fallback>
        </mc:AlternateContent>
      </w:r>
      <w:r>
        <mc:AlternateContent>
          <mc:Choice Requires="wps">
            <w:drawing>
              <wp:anchor distT="0" distB="0" distL="0" distR="0" simplePos="0" relativeHeight="251662336" behindDoc="0" locked="0" layoutInCell="1" allowOverlap="1">
                <wp:simplePos x="0" y="0"/>
                <wp:positionH relativeFrom="margin">
                  <wp:posOffset>-66675</wp:posOffset>
                </wp:positionH>
                <wp:positionV relativeFrom="page">
                  <wp:posOffset>142875</wp:posOffset>
                </wp:positionV>
                <wp:extent cx="6200775" cy="2800698"/>
                <wp:effectExtent l="0" t="0" r="0" b="0"/>
                <wp:wrapNone/>
                <wp:docPr id="1073741826" name="officeArt object" descr="Text Box 11"/>
                <wp:cNvGraphicFramePr/>
                <a:graphic xmlns:a="http://schemas.openxmlformats.org/drawingml/2006/main">
                  <a:graphicData uri="http://schemas.microsoft.com/office/word/2010/wordprocessingShape">
                    <wps:wsp>
                      <wps:cNvSpPr txBox="1"/>
                      <wps:spPr>
                        <a:xfrm>
                          <a:off x="0" y="0"/>
                          <a:ext cx="6200775" cy="2800698"/>
                        </a:xfrm>
                        <a:prstGeom prst="rect">
                          <a:avLst/>
                        </a:prstGeom>
                        <a:noFill/>
                        <a:ln w="12700" cap="flat">
                          <a:noFill/>
                          <a:miter lim="400000"/>
                        </a:ln>
                        <a:effectLst/>
                      </wps:spPr>
                      <wps:txbx>
                        <w:txbxContent>
                          <w:p>
                            <w:pPr>
                              <w:pStyle w:val="Body"/>
                              <w:spacing w:after="0" w:line="240" w:lineRule="auto"/>
                              <w:jc w:val="center"/>
                              <w:rPr>
                                <w:i w:val="1"/>
                                <w:iCs w:val="1"/>
                                <w:color w:val="ffffff"/>
                                <w:u w:color="ffffff"/>
                              </w:rPr>
                            </w:pPr>
                          </w:p>
                          <w:p>
                            <w:pPr>
                              <w:pStyle w:val="Body"/>
                              <w:jc w:val="center"/>
                              <w:rPr>
                                <w:b w:val="1"/>
                                <w:bCs w:val="1"/>
                                <w:sz w:val="20"/>
                                <w:szCs w:val="20"/>
                              </w:rPr>
                            </w:pPr>
                            <w:r>
                              <w:rPr>
                                <w:b w:val="1"/>
                                <w:bCs w:val="1"/>
                                <w:color w:val="0000cc"/>
                                <w:sz w:val="32"/>
                                <w:szCs w:val="32"/>
                                <w:u w:color="0000cc"/>
                                <w:rtl w:val="0"/>
                                <w:lang w:val="en-US"/>
                              </w:rPr>
                              <w:t xml:space="preserve">The Conference Committee &amp; </w:t>
                            </w:r>
                          </w:p>
                          <w:p>
                            <w:pPr>
                              <w:pStyle w:val="Body"/>
                              <w:jc w:val="center"/>
                              <w:rPr>
                                <w:sz w:val="28"/>
                                <w:szCs w:val="28"/>
                              </w:rPr>
                            </w:pPr>
                            <w:r>
                              <w:rPr>
                                <w:sz w:val="28"/>
                                <w:szCs w:val="28"/>
                                <w:rtl w:val="0"/>
                                <w:lang w:val="en-US"/>
                              </w:rPr>
                              <w:t>Present the</w:t>
                            </w:r>
                          </w:p>
                          <w:p>
                            <w:pPr>
                              <w:pStyle w:val="Body"/>
                              <w:jc w:val="center"/>
                              <w:rPr>
                                <w:sz w:val="28"/>
                                <w:szCs w:val="28"/>
                              </w:rPr>
                            </w:pPr>
                            <w:r>
                              <w:rPr>
                                <w:sz w:val="28"/>
                                <w:szCs w:val="28"/>
                                <w:rtl w:val="0"/>
                                <w:lang w:val="en-US"/>
                              </w:rPr>
                              <w:t>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rPr>
                                <w:sz w:val="28"/>
                                <w:szCs w:val="28"/>
                              </w:rPr>
                            </w:pPr>
                          </w:p>
                          <w:p>
                            <w:pPr>
                              <w:pStyle w:val="Body"/>
                              <w:jc w:val="center"/>
                            </w:pPr>
                            <w:r>
                              <w:rPr>
                                <w:sz w:val="28"/>
                                <w:szCs w:val="28"/>
                              </w:rPr>
                            </w:r>
                          </w:p>
                        </w:txbxContent>
                      </wps:txbx>
                      <wps:bodyPr wrap="square" lIns="45719" tIns="45719" rIns="45719" bIns="45719" numCol="1" anchor="t">
                        <a:noAutofit/>
                      </wps:bodyPr>
                    </wps:wsp>
                  </a:graphicData>
                </a:graphic>
              </wp:anchor>
            </w:drawing>
          </mc:Choice>
          <mc:Fallback>
            <w:pict>
              <v:shape id="_x0000_s1027" type="#_x0000_t202" style="visibility:visible;position:absolute;margin-left:-5.2pt;margin-top:11.2pt;width:488.2pt;height:220.5pt;z-index:251662336;mso-position-horizontal:absolute;mso-position-horizontal-relative:margin;mso-position-vertical:absolute;mso-position-vertical-relative:pag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0" w:line="240" w:lineRule="auto"/>
                        <w:jc w:val="center"/>
                        <w:rPr>
                          <w:i w:val="1"/>
                          <w:iCs w:val="1"/>
                          <w:color w:val="ffffff"/>
                          <w:u w:color="ffffff"/>
                        </w:rPr>
                      </w:pPr>
                    </w:p>
                    <w:p>
                      <w:pPr>
                        <w:pStyle w:val="Body"/>
                        <w:jc w:val="center"/>
                        <w:rPr>
                          <w:b w:val="1"/>
                          <w:bCs w:val="1"/>
                          <w:sz w:val="20"/>
                          <w:szCs w:val="20"/>
                        </w:rPr>
                      </w:pPr>
                      <w:r>
                        <w:rPr>
                          <w:b w:val="1"/>
                          <w:bCs w:val="1"/>
                          <w:color w:val="0000cc"/>
                          <w:sz w:val="32"/>
                          <w:szCs w:val="32"/>
                          <w:u w:color="0000cc"/>
                          <w:rtl w:val="0"/>
                          <w:lang w:val="en-US"/>
                        </w:rPr>
                        <w:t xml:space="preserve">The Conference Committee &amp; </w:t>
                      </w:r>
                    </w:p>
                    <w:p>
                      <w:pPr>
                        <w:pStyle w:val="Body"/>
                        <w:jc w:val="center"/>
                        <w:rPr>
                          <w:sz w:val="28"/>
                          <w:szCs w:val="28"/>
                        </w:rPr>
                      </w:pPr>
                      <w:r>
                        <w:rPr>
                          <w:sz w:val="28"/>
                          <w:szCs w:val="28"/>
                          <w:rtl w:val="0"/>
                          <w:lang w:val="en-US"/>
                        </w:rPr>
                        <w:t>Present the</w:t>
                      </w:r>
                    </w:p>
                    <w:p>
                      <w:pPr>
                        <w:pStyle w:val="Body"/>
                        <w:jc w:val="center"/>
                        <w:rPr>
                          <w:sz w:val="28"/>
                          <w:szCs w:val="28"/>
                        </w:rPr>
                      </w:pPr>
                      <w:r>
                        <w:rPr>
                          <w:sz w:val="28"/>
                          <w:szCs w:val="28"/>
                          <w:rtl w:val="0"/>
                          <w:lang w:val="en-US"/>
                        </w:rPr>
                        <w:t>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rPr>
                          <w:sz w:val="28"/>
                          <w:szCs w:val="28"/>
                        </w:rPr>
                      </w:pPr>
                    </w:p>
                    <w:p>
                      <w:pPr>
                        <w:pStyle w:val="Body"/>
                        <w:jc w:val="center"/>
                      </w:pPr>
                      <w:r>
                        <w:rPr>
                          <w:sz w:val="28"/>
                          <w:szCs w:val="28"/>
                        </w:rPr>
                      </w:r>
                    </w:p>
                  </w:txbxContent>
                </v:textbox>
                <w10:wrap type="none" side="bothSides" anchorx="margin" anchory="page"/>
              </v:shape>
            </w:pict>
          </mc:Fallback>
        </mc:AlternateContent>
      </w:r>
      <w:r>
        <mc:AlternateContent>
          <mc:Choice Requires="wps">
            <w:drawing>
              <wp:anchor distT="0" distB="0" distL="0" distR="0" simplePos="0" relativeHeight="251660288" behindDoc="0" locked="0" layoutInCell="1" allowOverlap="1">
                <wp:simplePos x="0" y="0"/>
                <wp:positionH relativeFrom="page">
                  <wp:posOffset>4550409</wp:posOffset>
                </wp:positionH>
                <wp:positionV relativeFrom="page">
                  <wp:posOffset>7362825</wp:posOffset>
                </wp:positionV>
                <wp:extent cx="5556250" cy="581025"/>
                <wp:effectExtent l="0" t="0" r="0" b="0"/>
                <wp:wrapNone/>
                <wp:docPr id="1073741827" name="officeArt object" descr="Text Box 7"/>
                <wp:cNvGraphicFramePr/>
                <a:graphic xmlns:a="http://schemas.openxmlformats.org/drawingml/2006/main">
                  <a:graphicData uri="http://schemas.microsoft.com/office/word/2010/wordprocessingShape">
                    <wps:wsp>
                      <wps:cNvSpPr txBox="1"/>
                      <wps:spPr>
                        <a:xfrm>
                          <a:off x="0" y="0"/>
                          <a:ext cx="5556250" cy="581025"/>
                        </a:xfrm>
                        <a:prstGeom prst="rect">
                          <a:avLst/>
                        </a:prstGeom>
                        <a:noFill/>
                        <a:ln w="12700" cap="flat">
                          <a:noFill/>
                          <a:miter lim="400000"/>
                        </a:ln>
                        <a:effectLst/>
                      </wps:spPr>
                      <wps:txbx>
                        <w:txbxContent>
                          <w:p>
                            <w:pPr>
                              <w:pStyle w:val="Heading"/>
                            </w:pPr>
                            <w:r>
                              <w:rPr>
                                <w:vertAlign w:val="subscript"/>
                                <w:rtl w:val="0"/>
                                <w:lang w:val="en-US"/>
                              </w:rPr>
                              <w:t>[Your Event Name]</w:t>
                            </w:r>
                          </w:p>
                        </w:txbxContent>
                      </wps:txbx>
                      <wps:bodyPr wrap="square" lIns="45719" tIns="45719" rIns="45719" bIns="45719" numCol="1" anchor="t">
                        <a:noAutofit/>
                      </wps:bodyPr>
                    </wps:wsp>
                  </a:graphicData>
                </a:graphic>
              </wp:anchor>
            </w:drawing>
          </mc:Choice>
          <mc:Fallback>
            <w:pict>
              <v:shape id="_x0000_s1028" type="#_x0000_t202" style="visibility:visible;position:absolute;margin-left:358.3pt;margin-top:579.8pt;width:437.5pt;height:45.8pt;z-index:251660288;mso-position-horizontal:absolute;mso-position-horizontal-relative:page;mso-position-vertical:absolute;mso-position-vertical-relative:pag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Heading"/>
                      </w:pPr>
                      <w:r>
                        <w:rPr>
                          <w:vertAlign w:val="subscript"/>
                          <w:rtl w:val="0"/>
                          <w:lang w:val="en-US"/>
                        </w:rPr>
                        <w:t>[Your Event Name]</w:t>
                      </w:r>
                    </w:p>
                  </w:txbxContent>
                </v:textbox>
                <w10:wrap type="none" side="bothSides" anchorx="page" anchory="page"/>
              </v:shape>
            </w:pict>
          </mc:Fallback>
        </mc:AlternateContent>
      </w:r>
      <w:r>
        <mc:AlternateContent>
          <mc:Choice Requires="wps">
            <w:drawing>
              <wp:anchor distT="0" distB="0" distL="0" distR="0" simplePos="0" relativeHeight="251661312" behindDoc="0" locked="0" layoutInCell="1" allowOverlap="1">
                <wp:simplePos x="0" y="0"/>
                <wp:positionH relativeFrom="page">
                  <wp:posOffset>2447095</wp:posOffset>
                </wp:positionH>
                <wp:positionV relativeFrom="line">
                  <wp:posOffset>4974932</wp:posOffset>
                </wp:positionV>
                <wp:extent cx="3067050" cy="923925"/>
                <wp:effectExtent l="0" t="0" r="0" b="0"/>
                <wp:wrapNone/>
                <wp:docPr id="1073741828" name="officeArt object" descr="Text Box 15"/>
                <wp:cNvGraphicFramePr/>
                <a:graphic xmlns:a="http://schemas.openxmlformats.org/drawingml/2006/main">
                  <a:graphicData uri="http://schemas.microsoft.com/office/word/2010/wordprocessingShape">
                    <wps:wsp>
                      <wps:cNvSpPr txBox="1"/>
                      <wps:spPr>
                        <a:xfrm>
                          <a:off x="0" y="0"/>
                          <a:ext cx="3067050" cy="923925"/>
                        </a:xfrm>
                        <a:prstGeom prst="rect">
                          <a:avLst/>
                        </a:prstGeom>
                        <a:noFill/>
                        <a:ln w="12700" cap="flat">
                          <a:noFill/>
                          <a:miter lim="400000"/>
                        </a:ln>
                        <a:effectLst/>
                      </wps:spPr>
                      <wps:txbx>
                        <w:txbxContent>
                          <w:p>
                            <w:pPr>
                              <w:pStyle w:val="Body"/>
                              <w:jc w:val="center"/>
                            </w:pPr>
                            <w:r>
                              <w:rPr>
                                <w:b w:val="1"/>
                                <w:bCs w:val="1"/>
                                <w:color w:val="17365d"/>
                                <w:sz w:val="44"/>
                                <w:szCs w:val="44"/>
                                <w:u w:color="17365d"/>
                                <w:rtl w:val="0"/>
                                <w:lang w:val="en-US"/>
                              </w:rPr>
                              <w:t>2020</w:t>
                            </w:r>
                            <w:r>
                              <w:rPr>
                                <w:b w:val="1"/>
                                <w:bCs w:val="1"/>
                                <w:color w:val="17365d"/>
                                <w:sz w:val="44"/>
                                <w:szCs w:val="44"/>
                                <w:u w:color="17365d"/>
                                <w:rtl w:val="0"/>
                                <w:lang w:val="en-US"/>
                              </w:rPr>
                              <w:t xml:space="preserve"> Sponsor &amp; Exhibitor Prospectus</w:t>
                            </w:r>
                          </w:p>
                        </w:txbxContent>
                      </wps:txbx>
                      <wps:bodyPr wrap="square" lIns="45719" tIns="45719" rIns="45719" bIns="45719" numCol="1" anchor="t">
                        <a:noAutofit/>
                      </wps:bodyPr>
                    </wps:wsp>
                  </a:graphicData>
                </a:graphic>
              </wp:anchor>
            </w:drawing>
          </mc:Choice>
          <mc:Fallback>
            <w:pict>
              <v:shape id="_x0000_s1029" type="#_x0000_t202" style="visibility:visible;position:absolute;margin-left:192.7pt;margin-top:391.7pt;width:241.5pt;height:72.8pt;z-index:251661312;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b w:val="1"/>
                          <w:bCs w:val="1"/>
                          <w:color w:val="17365d"/>
                          <w:sz w:val="44"/>
                          <w:szCs w:val="44"/>
                          <w:u w:color="17365d"/>
                          <w:rtl w:val="0"/>
                          <w:lang w:val="en-US"/>
                        </w:rPr>
                        <w:t>2020</w:t>
                      </w:r>
                      <w:r>
                        <w:rPr>
                          <w:b w:val="1"/>
                          <w:bCs w:val="1"/>
                          <w:color w:val="17365d"/>
                          <w:sz w:val="44"/>
                          <w:szCs w:val="44"/>
                          <w:u w:color="17365d"/>
                          <w:rtl w:val="0"/>
                          <w:lang w:val="en-US"/>
                        </w:rPr>
                        <w:t xml:space="preserve"> Sponsor &amp; Exhibitor Prospectus</w:t>
                      </w:r>
                    </w:p>
                  </w:txbxContent>
                </v:textbox>
                <w10:wrap type="none" side="bothSides" anchorx="page"/>
              </v:shape>
            </w:pict>
          </mc:Fallback>
        </mc:AlternateContent>
      </w:r>
      <w:r>
        <mc:AlternateContent>
          <mc:Choice Requires="wps">
            <w:drawing>
              <wp:anchor distT="0" distB="0" distL="0" distR="0" simplePos="0" relativeHeight="251663360" behindDoc="0" locked="0" layoutInCell="1" allowOverlap="1">
                <wp:simplePos x="0" y="0"/>
                <wp:positionH relativeFrom="page">
                  <wp:posOffset>1877401</wp:posOffset>
                </wp:positionH>
                <wp:positionV relativeFrom="line">
                  <wp:posOffset>6010470</wp:posOffset>
                </wp:positionV>
                <wp:extent cx="4071621" cy="1019175"/>
                <wp:effectExtent l="0" t="0" r="0" b="0"/>
                <wp:wrapNone/>
                <wp:docPr id="1073741829" name="officeArt object" descr="Text Box 12"/>
                <wp:cNvGraphicFramePr/>
                <a:graphic xmlns:a="http://schemas.openxmlformats.org/drawingml/2006/main">
                  <a:graphicData uri="http://schemas.microsoft.com/office/word/2010/wordprocessingShape">
                    <wps:wsp>
                      <wps:cNvSpPr txBox="1"/>
                      <wps:spPr>
                        <a:xfrm>
                          <a:off x="0" y="0"/>
                          <a:ext cx="4071621" cy="1019175"/>
                        </a:xfrm>
                        <a:prstGeom prst="rect">
                          <a:avLst/>
                        </a:prstGeom>
                        <a:noFill/>
                        <a:ln w="12700" cap="flat">
                          <a:noFill/>
                          <a:miter lim="400000"/>
                        </a:ln>
                        <a:effectLst/>
                      </wps:spPr>
                      <wps:txbx>
                        <w:txbxContent>
                          <w:p>
                            <w:pPr>
                              <w:pStyle w:val="Address Info"/>
                              <w:rPr>
                                <w:b w:val="1"/>
                                <w:bCs w:val="1"/>
                                <w:color w:val="002060"/>
                                <w:u w:color="002060"/>
                              </w:rPr>
                            </w:pPr>
                            <w:r>
                              <w:rPr>
                                <w:b w:val="1"/>
                                <w:bCs w:val="1"/>
                                <w:color w:val="002060"/>
                                <w:u w:color="002060"/>
                                <w:rtl w:val="0"/>
                                <w:lang w:val="en-US"/>
                              </w:rPr>
                              <w:t xml:space="preserve">Join us and Reserve your space </w:t>
                            </w:r>
                          </w:p>
                          <w:p>
                            <w:pPr>
                              <w:pStyle w:val="Address Info"/>
                            </w:pPr>
                            <w:r>
                              <w:rPr>
                                <w:b w:val="1"/>
                                <w:bCs w:val="1"/>
                                <w:color w:val="002060"/>
                                <w:u w:val="single" w:color="002060"/>
                                <w:rtl w:val="0"/>
                                <w:lang w:val="en-US"/>
                              </w:rPr>
                              <w:t>today!</w:t>
                            </w:r>
                          </w:p>
                        </w:txbxContent>
                      </wps:txbx>
                      <wps:bodyPr wrap="square" lIns="45719" tIns="45719" rIns="45719" bIns="45719" numCol="1" anchor="t">
                        <a:noAutofit/>
                      </wps:bodyPr>
                    </wps:wsp>
                  </a:graphicData>
                </a:graphic>
              </wp:anchor>
            </w:drawing>
          </mc:Choice>
          <mc:Fallback>
            <w:pict>
              <v:shape id="_x0000_s1030" type="#_x0000_t202" style="visibility:visible;position:absolute;margin-left:147.8pt;margin-top:473.3pt;width:320.6pt;height:80.2pt;z-index:251663360;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Address Info"/>
                        <w:rPr>
                          <w:b w:val="1"/>
                          <w:bCs w:val="1"/>
                          <w:color w:val="002060"/>
                          <w:u w:color="002060"/>
                        </w:rPr>
                      </w:pPr>
                      <w:r>
                        <w:rPr>
                          <w:b w:val="1"/>
                          <w:bCs w:val="1"/>
                          <w:color w:val="002060"/>
                          <w:u w:color="002060"/>
                          <w:rtl w:val="0"/>
                          <w:lang w:val="en-US"/>
                        </w:rPr>
                        <w:t xml:space="preserve">Join us and Reserve your space </w:t>
                      </w:r>
                    </w:p>
                    <w:p>
                      <w:pPr>
                        <w:pStyle w:val="Address Info"/>
                      </w:pPr>
                      <w:r>
                        <w:rPr>
                          <w:b w:val="1"/>
                          <w:bCs w:val="1"/>
                          <w:color w:val="002060"/>
                          <w:u w:val="single" w:color="002060"/>
                          <w:rtl w:val="0"/>
                          <w:lang w:val="en-US"/>
                        </w:rPr>
                        <w:t>today!</w:t>
                      </w:r>
                    </w:p>
                  </w:txbxContent>
                </v:textbox>
                <w10:wrap type="none" side="bothSides" anchorx="page"/>
              </v:shape>
            </w:pict>
          </mc:Fallback>
        </mc:AlternateContent>
      </w:r>
      <w:r>
        <mc:AlternateContent>
          <mc:Choice Requires="wps">
            <w:drawing>
              <wp:anchor distT="0" distB="0" distL="0" distR="0" simplePos="0" relativeHeight="251664384" behindDoc="0" locked="0" layoutInCell="1" allowOverlap="1">
                <wp:simplePos x="0" y="0"/>
                <wp:positionH relativeFrom="page">
                  <wp:posOffset>533400</wp:posOffset>
                </wp:positionH>
                <wp:positionV relativeFrom="line">
                  <wp:posOffset>7272655</wp:posOffset>
                </wp:positionV>
                <wp:extent cx="2895600" cy="781050"/>
                <wp:effectExtent l="0" t="0" r="0" b="0"/>
                <wp:wrapNone/>
                <wp:docPr id="1073741830" name="officeArt object" descr="Text Box 12"/>
                <wp:cNvGraphicFramePr/>
                <a:graphic xmlns:a="http://schemas.openxmlformats.org/drawingml/2006/main">
                  <a:graphicData uri="http://schemas.microsoft.com/office/word/2010/wordprocessingShape">
                    <wps:wsp>
                      <wps:cNvSpPr txBox="1"/>
                      <wps:spPr>
                        <a:xfrm>
                          <a:off x="0" y="0"/>
                          <a:ext cx="2895600" cy="781050"/>
                        </a:xfrm>
                        <a:prstGeom prst="rect">
                          <a:avLst/>
                        </a:prstGeom>
                        <a:noFill/>
                        <a:ln w="12700" cap="flat">
                          <a:noFill/>
                          <a:miter lim="400000"/>
                        </a:ln>
                        <a:effectLst/>
                      </wps:spPr>
                      <wps:txbx>
                        <w:txbxContent>
                          <w:p>
                            <w:pPr>
                              <w:pStyle w:val="Address Info"/>
                              <w:jc w:val="left"/>
                              <w:rPr>
                                <w:color w:val="002060"/>
                                <w:sz w:val="20"/>
                                <w:szCs w:val="20"/>
                                <w:u w:color="002060"/>
                              </w:rPr>
                            </w:pPr>
                            <w:r>
                              <w:rPr>
                                <w:caps w:val="0"/>
                                <w:smallCaps w:val="0"/>
                                <w:color w:val="002060"/>
                                <w:sz w:val="20"/>
                                <w:szCs w:val="20"/>
                                <w:u w:color="002060"/>
                                <w:rtl w:val="0"/>
                                <w:lang w:val="en-US"/>
                              </w:rPr>
                              <w:t xml:space="preserve"> </w:t>
                            </w:r>
                          </w:p>
                          <w:p>
                            <w:pPr>
                              <w:pStyle w:val="Address Info"/>
                              <w:jc w:val="left"/>
                              <w:rPr>
                                <w:color w:val="002060"/>
                                <w:sz w:val="20"/>
                                <w:szCs w:val="20"/>
                                <w:u w:color="002060"/>
                              </w:rPr>
                            </w:pPr>
                            <w:r>
                              <w:rPr>
                                <w:color w:val="000000"/>
                                <w:sz w:val="20"/>
                                <w:szCs w:val="20"/>
                                <w:u w:color="000000"/>
                                <w:rtl w:val="0"/>
                                <w:lang w:val="en-US"/>
                              </w:rPr>
                              <w:t>EMAIL</w:t>
                            </w:r>
                            <w:r>
                              <w:rPr>
                                <w:caps w:val="0"/>
                                <w:smallCaps w:val="0"/>
                                <w:color w:val="000000"/>
                                <w:sz w:val="20"/>
                                <w:szCs w:val="20"/>
                                <w:u w:color="000000"/>
                                <w:rtl w:val="0"/>
                                <w:lang w:val="en-US"/>
                              </w:rPr>
                              <w:t xml:space="preserve">: </w:t>
                            </w:r>
                            <w:r>
                              <w:rPr>
                                <w:rStyle w:val="Hyperlink.0"/>
                              </w:rPr>
                              <w:fldChar w:fldCharType="begin" w:fldLock="0"/>
                            </w:r>
                            <w:r>
                              <w:rPr>
                                <w:rStyle w:val="Hyperlink.0"/>
                              </w:rPr>
                              <w:instrText xml:space="preserve"> HYPERLINK "mailto:secretary@utianet.org"</w:instrText>
                            </w:r>
                            <w:r>
                              <w:rPr>
                                <w:rStyle w:val="Hyperlink.0"/>
                              </w:rPr>
                              <w:fldChar w:fldCharType="separate" w:fldLock="0"/>
                            </w:r>
                            <w:r>
                              <w:rPr>
                                <w:rStyle w:val="Hyperlink.0"/>
                                <w:rtl w:val="0"/>
                                <w:lang w:val="en-US"/>
                              </w:rPr>
                              <w:t>secretary@utianet.org</w:t>
                            </w:r>
                            <w:r>
                              <w:rPr/>
                              <w:fldChar w:fldCharType="end" w:fldLock="0"/>
                            </w:r>
                            <w:r>
                              <w:rPr>
                                <w:color w:val="002060"/>
                                <w:sz w:val="20"/>
                                <w:szCs w:val="20"/>
                                <w:u w:color="002060"/>
                                <w:rtl w:val="0"/>
                                <w:lang w:val="en-US"/>
                              </w:rPr>
                              <w:t xml:space="preserve"> </w:t>
                            </w:r>
                          </w:p>
                          <w:p>
                            <w:pPr>
                              <w:pStyle w:val="Address Info"/>
                              <w:jc w:val="left"/>
                            </w:pPr>
                            <w:r>
                              <w:rPr>
                                <w:color w:val="000000"/>
                                <w:sz w:val="20"/>
                                <w:szCs w:val="20"/>
                                <w:u w:color="000000"/>
                                <w:rtl w:val="0"/>
                                <w:lang w:val="en-US"/>
                              </w:rPr>
                              <w:t>Call: (801) 494-7058</w:t>
                            </w:r>
                          </w:p>
                        </w:txbxContent>
                      </wps:txbx>
                      <wps:bodyPr wrap="square" lIns="45719" tIns="45719" rIns="45719" bIns="45719" numCol="1" anchor="t">
                        <a:noAutofit/>
                      </wps:bodyPr>
                    </wps:wsp>
                  </a:graphicData>
                </a:graphic>
              </wp:anchor>
            </w:drawing>
          </mc:Choice>
          <mc:Fallback>
            <w:pict>
              <v:shape id="_x0000_s1031" type="#_x0000_t202" style="visibility:visible;position:absolute;margin-left:42.0pt;margin-top:572.7pt;width:228.0pt;height:61.5pt;z-index:251664384;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Address Info"/>
                        <w:jc w:val="left"/>
                        <w:rPr>
                          <w:color w:val="002060"/>
                          <w:sz w:val="20"/>
                          <w:szCs w:val="20"/>
                          <w:u w:color="002060"/>
                        </w:rPr>
                      </w:pPr>
                      <w:r>
                        <w:rPr>
                          <w:caps w:val="0"/>
                          <w:smallCaps w:val="0"/>
                          <w:color w:val="002060"/>
                          <w:sz w:val="20"/>
                          <w:szCs w:val="20"/>
                          <w:u w:color="002060"/>
                          <w:rtl w:val="0"/>
                          <w:lang w:val="en-US"/>
                        </w:rPr>
                        <w:t xml:space="preserve"> </w:t>
                      </w:r>
                    </w:p>
                    <w:p>
                      <w:pPr>
                        <w:pStyle w:val="Address Info"/>
                        <w:jc w:val="left"/>
                        <w:rPr>
                          <w:color w:val="002060"/>
                          <w:sz w:val="20"/>
                          <w:szCs w:val="20"/>
                          <w:u w:color="002060"/>
                        </w:rPr>
                      </w:pPr>
                      <w:r>
                        <w:rPr>
                          <w:color w:val="000000"/>
                          <w:sz w:val="20"/>
                          <w:szCs w:val="20"/>
                          <w:u w:color="000000"/>
                          <w:rtl w:val="0"/>
                          <w:lang w:val="en-US"/>
                        </w:rPr>
                        <w:t>EMAIL</w:t>
                      </w:r>
                      <w:r>
                        <w:rPr>
                          <w:caps w:val="0"/>
                          <w:smallCaps w:val="0"/>
                          <w:color w:val="000000"/>
                          <w:sz w:val="20"/>
                          <w:szCs w:val="20"/>
                          <w:u w:color="000000"/>
                          <w:rtl w:val="0"/>
                          <w:lang w:val="en-US"/>
                        </w:rPr>
                        <w:t xml:space="preserve">: </w:t>
                      </w:r>
                      <w:r>
                        <w:rPr>
                          <w:rStyle w:val="Hyperlink.0"/>
                        </w:rPr>
                        <w:fldChar w:fldCharType="begin" w:fldLock="0"/>
                      </w:r>
                      <w:r>
                        <w:rPr>
                          <w:rStyle w:val="Hyperlink.0"/>
                        </w:rPr>
                        <w:instrText xml:space="preserve"> HYPERLINK "mailto:secretary@utianet.org"</w:instrText>
                      </w:r>
                      <w:r>
                        <w:rPr>
                          <w:rStyle w:val="Hyperlink.0"/>
                        </w:rPr>
                        <w:fldChar w:fldCharType="separate" w:fldLock="0"/>
                      </w:r>
                      <w:r>
                        <w:rPr>
                          <w:rStyle w:val="Hyperlink.0"/>
                          <w:rtl w:val="0"/>
                          <w:lang w:val="en-US"/>
                        </w:rPr>
                        <w:t>secretary@utianet.org</w:t>
                      </w:r>
                      <w:r>
                        <w:rPr/>
                        <w:fldChar w:fldCharType="end" w:fldLock="0"/>
                      </w:r>
                      <w:r>
                        <w:rPr>
                          <w:color w:val="002060"/>
                          <w:sz w:val="20"/>
                          <w:szCs w:val="20"/>
                          <w:u w:color="002060"/>
                          <w:rtl w:val="0"/>
                          <w:lang w:val="en-US"/>
                        </w:rPr>
                        <w:t xml:space="preserve"> </w:t>
                      </w:r>
                    </w:p>
                    <w:p>
                      <w:pPr>
                        <w:pStyle w:val="Address Info"/>
                        <w:jc w:val="left"/>
                      </w:pPr>
                      <w:r>
                        <w:rPr>
                          <w:color w:val="000000"/>
                          <w:sz w:val="20"/>
                          <w:szCs w:val="20"/>
                          <w:u w:color="000000"/>
                          <w:rtl w:val="0"/>
                          <w:lang w:val="en-US"/>
                        </w:rPr>
                        <w:t>Call: (801) 494-7058</w:t>
                      </w:r>
                    </w:p>
                  </w:txbxContent>
                </v:textbox>
                <w10:wrap type="none" side="bothSides" anchorx="page"/>
              </v:shape>
            </w:pict>
          </mc:Fallback>
        </mc:AlternateContent>
      </w:r>
      <w:r>
        <w:rPr>
          <w:rFonts w:ascii="Arial Unicode MS" w:cs="Arial Unicode MS" w:hAnsi="Arial Unicode MS" w:eastAsia="Arial Unicode MS"/>
          <w:b w:val="0"/>
          <w:bCs w:val="0"/>
          <w:i w:val="0"/>
          <w:iCs w:val="0"/>
        </w:rPr>
        <w:br w:type="page"/>
      </w:r>
    </w:p>
    <w:p>
      <w:pPr>
        <w:pStyle w:val="Body"/>
        <w:sectPr>
          <w:headerReference w:type="default" r:id="rId4"/>
          <w:footerReference w:type="default" r:id="rId5"/>
          <w:pgSz w:w="12240" w:h="15840" w:orient="portrait"/>
          <w:pgMar w:top="1440" w:right="1440" w:bottom="1008" w:left="1440" w:header="720" w:footer="720"/>
          <w:cols w:space="720" w:num="2" w:equalWidth="1"/>
          <w:bidi w:val="0"/>
        </w:sectPr>
      </w:pPr>
    </w:p>
    <w:p>
      <w:pPr>
        <w:pStyle w:val="Body"/>
      </w:pPr>
      <w:r>
        <mc:AlternateContent>
          <mc:Choice Requires="wps">
            <w:drawing>
              <wp:anchor distT="0" distB="0" distL="0" distR="0" simplePos="0" relativeHeight="251665408" behindDoc="0" locked="0" layoutInCell="1" allowOverlap="1">
                <wp:simplePos x="0" y="0"/>
                <wp:positionH relativeFrom="page">
                  <wp:posOffset>847725</wp:posOffset>
                </wp:positionH>
                <wp:positionV relativeFrom="line">
                  <wp:posOffset>-230506</wp:posOffset>
                </wp:positionV>
                <wp:extent cx="6172200" cy="3362325"/>
                <wp:effectExtent l="0" t="0" r="0" b="0"/>
                <wp:wrapNone/>
                <wp:docPr id="1073741831" name="officeArt object" descr="Text Box 11"/>
                <wp:cNvGraphicFramePr/>
                <a:graphic xmlns:a="http://schemas.openxmlformats.org/drawingml/2006/main">
                  <a:graphicData uri="http://schemas.microsoft.com/office/word/2010/wordprocessingShape">
                    <wps:wsp>
                      <wps:cNvSpPr txBox="1"/>
                      <wps:spPr>
                        <a:xfrm>
                          <a:off x="0" y="0"/>
                          <a:ext cx="6172200" cy="3362325"/>
                        </a:xfrm>
                        <a:prstGeom prst="rect">
                          <a:avLst/>
                        </a:prstGeom>
                        <a:noFill/>
                        <a:ln w="12700" cap="flat">
                          <a:noFill/>
                          <a:miter lim="400000"/>
                        </a:ln>
                        <a:effectLst/>
                      </wps:spPr>
                      <wps:txbx>
                        <w:txbxContent>
                          <w:p>
                            <w:pPr>
                              <w:pStyle w:val="Body"/>
                              <w:spacing w:after="0" w:line="240" w:lineRule="auto"/>
                              <w:jc w:val="center"/>
                              <w:rPr>
                                <w:i w:val="1"/>
                                <w:iCs w:val="1"/>
                                <w:color w:val="ffffff"/>
                                <w:u w:color="ffffff"/>
                              </w:rPr>
                            </w:pPr>
                          </w:p>
                          <w:p>
                            <w:pPr>
                              <w:pStyle w:val="Body"/>
                              <w:jc w:val="center"/>
                              <w:rPr>
                                <w:b w:val="1"/>
                                <w:bCs w:val="1"/>
                                <w:sz w:val="20"/>
                                <w:szCs w:val="20"/>
                              </w:rPr>
                            </w:pPr>
                            <w:r>
                              <w:rPr>
                                <w:b w:val="1"/>
                                <w:bCs w:val="1"/>
                                <w:color w:val="0000cc"/>
                                <w:sz w:val="32"/>
                                <w:szCs w:val="32"/>
                                <w:u w:color="0000cc"/>
                                <w:rtl w:val="0"/>
                                <w:lang w:val="en-US"/>
                              </w:rPr>
                              <w:t xml:space="preserve">The Conference Committee &amp;  </w:t>
                            </w:r>
                          </w:p>
                          <w:p>
                            <w:pPr>
                              <w:pStyle w:val="Body"/>
                              <w:jc w:val="center"/>
                              <w:rPr>
                                <w:sz w:val="24"/>
                                <w:szCs w:val="24"/>
                              </w:rPr>
                            </w:pPr>
                            <w:r>
                              <w:rPr>
                                <w:sz w:val="24"/>
                                <w:szCs w:val="24"/>
                                <w:rtl w:val="0"/>
                                <w:lang w:val="en-US"/>
                              </w:rPr>
                              <w:t>Presents</w:t>
                            </w:r>
                          </w:p>
                          <w:p>
                            <w:pPr>
                              <w:pStyle w:val="Body"/>
                              <w:jc w:val="center"/>
                              <w:rPr>
                                <w:sz w:val="28"/>
                                <w:szCs w:val="28"/>
                              </w:rPr>
                            </w:pPr>
                            <w:r>
                              <w:rPr>
                                <w:sz w:val="28"/>
                                <w:szCs w:val="28"/>
                                <w:rtl w:val="0"/>
                              </w:rPr>
                              <w:t>20</w:t>
                            </w:r>
                            <w:r>
                              <w:rPr>
                                <w:sz w:val="28"/>
                                <w:szCs w:val="28"/>
                                <w:rtl w:val="0"/>
                                <w:lang w:val="en-US"/>
                              </w:rPr>
                              <w:t>20</w:t>
                            </w:r>
                            <w:r>
                              <w:rPr>
                                <w:sz w:val="28"/>
                                <w:szCs w:val="28"/>
                                <w:rtl w:val="0"/>
                                <w:lang w:val="en-US"/>
                              </w:rPr>
                              <w:t xml:space="preserve"> 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pPr>
                            <w:r>
                              <w:rPr>
                                <w:sz w:val="24"/>
                                <w:szCs w:val="24"/>
                              </w:rPr>
                            </w:r>
                          </w:p>
                        </w:txbxContent>
                      </wps:txbx>
                      <wps:bodyPr wrap="square" lIns="45719" tIns="45719" rIns="45719" bIns="45719" numCol="1" anchor="t">
                        <a:noAutofit/>
                      </wps:bodyPr>
                    </wps:wsp>
                  </a:graphicData>
                </a:graphic>
              </wp:anchor>
            </w:drawing>
          </mc:Choice>
          <mc:Fallback>
            <w:pict>
              <v:shape id="_x0000_s1032" type="#_x0000_t202" style="visibility:visible;position:absolute;margin-left:66.8pt;margin-top:-18.2pt;width:486.0pt;height:264.8pt;z-index:251665408;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0" w:line="240" w:lineRule="auto"/>
                        <w:jc w:val="center"/>
                        <w:rPr>
                          <w:i w:val="1"/>
                          <w:iCs w:val="1"/>
                          <w:color w:val="ffffff"/>
                          <w:u w:color="ffffff"/>
                        </w:rPr>
                      </w:pPr>
                    </w:p>
                    <w:p>
                      <w:pPr>
                        <w:pStyle w:val="Body"/>
                        <w:jc w:val="center"/>
                        <w:rPr>
                          <w:b w:val="1"/>
                          <w:bCs w:val="1"/>
                          <w:sz w:val="20"/>
                          <w:szCs w:val="20"/>
                        </w:rPr>
                      </w:pPr>
                      <w:r>
                        <w:rPr>
                          <w:b w:val="1"/>
                          <w:bCs w:val="1"/>
                          <w:color w:val="0000cc"/>
                          <w:sz w:val="32"/>
                          <w:szCs w:val="32"/>
                          <w:u w:color="0000cc"/>
                          <w:rtl w:val="0"/>
                          <w:lang w:val="en-US"/>
                        </w:rPr>
                        <w:t xml:space="preserve">The Conference Committee &amp;  </w:t>
                      </w:r>
                    </w:p>
                    <w:p>
                      <w:pPr>
                        <w:pStyle w:val="Body"/>
                        <w:jc w:val="center"/>
                        <w:rPr>
                          <w:sz w:val="24"/>
                          <w:szCs w:val="24"/>
                        </w:rPr>
                      </w:pPr>
                      <w:r>
                        <w:rPr>
                          <w:sz w:val="24"/>
                          <w:szCs w:val="24"/>
                          <w:rtl w:val="0"/>
                          <w:lang w:val="en-US"/>
                        </w:rPr>
                        <w:t>Presents</w:t>
                      </w:r>
                    </w:p>
                    <w:p>
                      <w:pPr>
                        <w:pStyle w:val="Body"/>
                        <w:jc w:val="center"/>
                        <w:rPr>
                          <w:sz w:val="28"/>
                          <w:szCs w:val="28"/>
                        </w:rPr>
                      </w:pPr>
                      <w:r>
                        <w:rPr>
                          <w:sz w:val="28"/>
                          <w:szCs w:val="28"/>
                          <w:rtl w:val="0"/>
                        </w:rPr>
                        <w:t>20</w:t>
                      </w:r>
                      <w:r>
                        <w:rPr>
                          <w:sz w:val="28"/>
                          <w:szCs w:val="28"/>
                          <w:rtl w:val="0"/>
                          <w:lang w:val="en-US"/>
                        </w:rPr>
                        <w:t>20</w:t>
                      </w:r>
                      <w:r>
                        <w:rPr>
                          <w:sz w:val="28"/>
                          <w:szCs w:val="28"/>
                          <w:rtl w:val="0"/>
                          <w:lang w:val="en-US"/>
                        </w:rPr>
                        <w:t xml:space="preserve"> 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pPr>
                      <w:r>
                        <w:rPr>
                          <w:sz w:val="24"/>
                          <w:szCs w:val="24"/>
                        </w:rPr>
                      </w:r>
                    </w:p>
                  </w:txbxContent>
                </v:textbox>
                <w10:wrap type="none" side="bothSides" anchorx="page"/>
              </v:shape>
            </w:pict>
          </mc:Fallback>
        </mc:AlternateContent>
      </w:r>
    </w:p>
    <w:p>
      <w:pPr>
        <w:pStyle w:val="Body"/>
        <w:rPr>
          <w:b w:val="1"/>
          <w:bCs w:val="1"/>
          <w:color w:val="17365d"/>
          <w:sz w:val="24"/>
          <w:szCs w:val="24"/>
          <w:u w:color="17365d"/>
        </w:rPr>
      </w:pPr>
    </w:p>
    <w:p>
      <w:pPr>
        <w:pStyle w:val="Body"/>
        <w:jc w:val="center"/>
        <w:rPr>
          <w:b w:val="1"/>
          <w:bCs w:val="1"/>
          <w:color w:val="17365d"/>
          <w:sz w:val="44"/>
          <w:szCs w:val="44"/>
          <w:u w:color="17365d"/>
        </w:rPr>
      </w:pPr>
    </w:p>
    <w:p>
      <w:pPr>
        <w:pStyle w:val="Body"/>
        <w:jc w:val="center"/>
        <w:rPr>
          <w:b w:val="1"/>
          <w:bCs w:val="1"/>
          <w:color w:val="17365d"/>
          <w:sz w:val="44"/>
          <w:szCs w:val="44"/>
          <w:u w:color="17365d"/>
        </w:rPr>
      </w:pPr>
    </w:p>
    <w:p>
      <w:pPr>
        <w:pStyle w:val="Body"/>
        <w:jc w:val="center"/>
        <w:rPr>
          <w:b w:val="1"/>
          <w:bCs w:val="1"/>
          <w:color w:val="17365d"/>
          <w:sz w:val="44"/>
          <w:szCs w:val="44"/>
          <w:u w:color="17365d"/>
        </w:rPr>
      </w:pPr>
    </w:p>
    <w:p>
      <w:pPr>
        <w:pStyle w:val="Body"/>
        <w:jc w:val="center"/>
        <w:rPr>
          <w:b w:val="1"/>
          <w:bCs w:val="1"/>
          <w:color w:val="17365d"/>
          <w:sz w:val="44"/>
          <w:szCs w:val="44"/>
          <w:u w:color="17365d"/>
        </w:rPr>
      </w:pPr>
    </w:p>
    <w:p>
      <w:pPr>
        <w:pStyle w:val="Body"/>
        <w:jc w:val="center"/>
        <w:rPr>
          <w:b w:val="1"/>
          <w:bCs w:val="1"/>
          <w:color w:val="17365d"/>
          <w:sz w:val="44"/>
          <w:szCs w:val="44"/>
          <w:u w:color="17365d"/>
        </w:rPr>
      </w:pPr>
    </w:p>
    <w:p>
      <w:pPr>
        <w:pStyle w:val="Body"/>
        <w:jc w:val="center"/>
      </w:pPr>
      <w:r>
        <w:rPr>
          <w:b w:val="1"/>
          <w:bCs w:val="1"/>
          <w:color w:val="17365d"/>
          <w:sz w:val="44"/>
          <w:szCs w:val="44"/>
          <w:u w:color="17365d"/>
          <w:rtl w:val="0"/>
        </w:rPr>
        <w:t>20</w:t>
      </w:r>
      <w:r>
        <w:rPr>
          <w:b w:val="1"/>
          <w:bCs w:val="1"/>
          <w:color w:val="17365d"/>
          <w:sz w:val="44"/>
          <w:szCs w:val="44"/>
          <w:u w:color="17365d"/>
          <w:rtl w:val="0"/>
          <w:lang w:val="en-US"/>
        </w:rPr>
        <w:t>20</w:t>
      </w:r>
      <w:r>
        <w:rPr>
          <w:b w:val="1"/>
          <w:bCs w:val="1"/>
          <w:color w:val="17365d"/>
          <w:sz w:val="44"/>
          <w:szCs w:val="44"/>
          <w:u w:color="17365d"/>
          <w:rtl w:val="0"/>
          <w:lang w:val="en-US"/>
        </w:rPr>
        <w:t xml:space="preserve"> Sponsor &amp; Exhibitor Prospectus</w:t>
      </w:r>
    </w:p>
    <w:p>
      <w:pPr>
        <w:pStyle w:val="List Bullet"/>
        <w:spacing w:line="240" w:lineRule="auto"/>
        <w:rPr>
          <w:b w:val="1"/>
          <w:bCs w:val="1"/>
          <w:color w:val="000000"/>
          <w:sz w:val="28"/>
          <w:szCs w:val="28"/>
          <w:u w:color="000000"/>
        </w:rPr>
      </w:pPr>
      <w:r>
        <w:rPr>
          <w:b w:val="1"/>
          <w:bCs w:val="1"/>
          <w:color w:val="000000"/>
          <w:sz w:val="28"/>
          <w:szCs w:val="28"/>
          <w:u w:color="000000"/>
          <w:rtl w:val="0"/>
          <w:lang w:val="en-US"/>
        </w:rPr>
        <w:t>About the Utah Language Access Conference</w:t>
      </w:r>
    </w:p>
    <w:p>
      <w:pPr>
        <w:pStyle w:val="Normal (Web)"/>
        <w:shd w:val="clear" w:color="auto" w:fill="ffffff"/>
        <w:spacing w:after="0"/>
        <w:rPr>
          <w:rFonts w:ascii="Arial" w:cs="Arial" w:hAnsi="Arial" w:eastAsia="Arial"/>
          <w:color w:val="444444"/>
          <w:sz w:val="22"/>
          <w:szCs w:val="22"/>
          <w:u w:color="444444"/>
        </w:rPr>
      </w:pPr>
      <w:r>
        <w:rPr>
          <w:rFonts w:ascii="Arial" w:hAnsi="Arial"/>
          <w:color w:val="000000"/>
          <w:sz w:val="22"/>
          <w:szCs w:val="22"/>
          <w:u w:color="000000"/>
          <w:rtl w:val="0"/>
          <w:lang w:val="en-US"/>
        </w:rPr>
        <w:t xml:space="preserve">The Utah Language Access Conference is a joined effort from key stakeholders in language access and interpretation in the state of Utah, coming from varied organizations and industry backgrounds, including interpreters, trainers, Language Services managers, and translators.  The Utah Translators and Interpreters Association (UTIA) </w:t>
      </w:r>
      <w:r>
        <w:rPr>
          <w:rFonts w:ascii="Arial" w:hAnsi="Arial"/>
          <w:sz w:val="22"/>
          <w:szCs w:val="22"/>
          <w:rtl w:val="0"/>
          <w:lang w:val="en-US"/>
        </w:rPr>
        <w:t>is a non-profit organization comprised of, and formed by, language professionals in the state of Utah. UTIA</w:t>
      </w:r>
      <w:r>
        <w:rPr>
          <w:rFonts w:ascii="Arial" w:hAnsi="Arial" w:hint="default"/>
          <w:sz w:val="22"/>
          <w:szCs w:val="22"/>
          <w:rtl w:val="0"/>
          <w:lang w:val="en-US"/>
        </w:rPr>
        <w:t>’</w:t>
      </w:r>
      <w:r>
        <w:rPr>
          <w:rFonts w:ascii="Arial" w:hAnsi="Arial"/>
          <w:sz w:val="22"/>
          <w:szCs w:val="22"/>
          <w:rtl w:val="0"/>
          <w:lang w:val="en-US"/>
        </w:rPr>
        <w:t>s goal is to advance and elevate the quality and availability of language services in Utah, and work for the development of our profession.</w:t>
      </w:r>
    </w:p>
    <w:p>
      <w:pPr>
        <w:pStyle w:val="Normal (Web)"/>
        <w:spacing w:before="120" w:after="0"/>
        <w:rPr>
          <w:rFonts w:ascii="Arial" w:cs="Arial" w:hAnsi="Arial" w:eastAsia="Arial"/>
          <w:sz w:val="22"/>
          <w:szCs w:val="22"/>
        </w:rPr>
      </w:pPr>
      <w:r>
        <w:rPr>
          <w:rFonts w:ascii="Arial" w:hAnsi="Arial"/>
          <w:color w:val="000000"/>
          <w:sz w:val="22"/>
          <w:szCs w:val="22"/>
          <w:u w:color="000000"/>
          <w:rtl w:val="0"/>
          <w:lang w:val="en-US"/>
        </w:rPr>
        <w:t xml:space="preserve">Our conference is intended to provide an educational and networking opportunity for interpreters and translators working in the medical, legal, and educational fields.  </w:t>
      </w:r>
      <w:r>
        <w:rPr>
          <w:rFonts w:ascii="Arial" w:hAnsi="Arial"/>
          <w:sz w:val="22"/>
          <w:szCs w:val="22"/>
          <w:rtl w:val="0"/>
          <w:lang w:val="en-US"/>
        </w:rPr>
        <w:t>Interpreters, translators, trainers, hospital administrators, compliance officers, language program coordinators, industry leaders, and healthcare/services providers from Utah and other states around the country are invited to gather for two days to share their knowledge and experience, and enhance skills, new learn about policy trends, and other emerging topics affecting language services in the healthcare, legal, and education fields. Our conference attracts both spoken language and ASL interpreters.</w:t>
      </w:r>
    </w:p>
    <w:p>
      <w:pPr>
        <w:pStyle w:val="Normal (Web)"/>
        <w:spacing w:before="120" w:after="0"/>
        <w:rPr>
          <w:rFonts w:ascii="Arial" w:cs="Arial" w:hAnsi="Arial" w:eastAsia="Arial"/>
          <w:color w:val="000000"/>
          <w:sz w:val="22"/>
          <w:szCs w:val="22"/>
          <w:u w:color="000000"/>
        </w:rPr>
      </w:pPr>
      <w:r>
        <w:rPr>
          <w:rFonts w:ascii="Arial" w:hAnsi="Arial"/>
          <w:color w:val="000000"/>
          <w:sz w:val="22"/>
          <w:szCs w:val="22"/>
          <w:u w:color="000000"/>
          <w:rtl w:val="0"/>
          <w:lang w:val="en-US"/>
        </w:rPr>
        <w:t xml:space="preserve">We emphasize the importance of trained and qualified interpreters as facilitators of communication both in the legal system, and the patient-centered communication in the health care system. The Utah Language Access Conference supports the professional goals of interpreters and translators, and embraces the opportunity to offer Continued Education Units (CEU).   </w:t>
      </w:r>
    </w:p>
    <w:p>
      <w:pPr>
        <w:pStyle w:val="List Bullet"/>
        <w:spacing w:line="240" w:lineRule="auto"/>
        <w:rPr>
          <w:b w:val="1"/>
          <w:bCs w:val="1"/>
          <w:color w:val="000000"/>
          <w:sz w:val="28"/>
          <w:szCs w:val="28"/>
          <w:u w:color="000000"/>
        </w:rPr>
      </w:pPr>
    </w:p>
    <w:p>
      <w:pPr>
        <w:pStyle w:val="List Bullet"/>
        <w:spacing w:line="240" w:lineRule="auto"/>
        <w:rPr>
          <w:b w:val="1"/>
          <w:bCs w:val="1"/>
          <w:color w:val="000000"/>
          <w:sz w:val="28"/>
          <w:szCs w:val="28"/>
          <w:u w:color="000000"/>
        </w:rPr>
      </w:pPr>
      <w:r>
        <w:rPr>
          <w:b w:val="1"/>
          <w:bCs w:val="1"/>
          <w:color w:val="000000"/>
          <w:sz w:val="28"/>
          <w:szCs w:val="28"/>
          <w:u w:color="000000"/>
          <w:rtl w:val="0"/>
          <w:lang w:val="en-US"/>
        </w:rPr>
        <w:t>Why Participate as a Sponsor/Exhibitor?</w:t>
      </w:r>
    </w:p>
    <w:p>
      <w:pPr>
        <w:pStyle w:val="List Bullet"/>
        <w:spacing w:line="240" w:lineRule="auto"/>
        <w:rPr>
          <w:color w:val="000000"/>
          <w:sz w:val="22"/>
          <w:szCs w:val="22"/>
          <w:u w:color="000000"/>
        </w:rPr>
      </w:pPr>
      <w:r>
        <w:rPr>
          <w:color w:val="000000"/>
          <w:sz w:val="22"/>
          <w:szCs w:val="22"/>
          <w:u w:color="000000"/>
          <w:rtl w:val="0"/>
          <w:lang w:val="en-US"/>
        </w:rPr>
        <w:t xml:space="preserve">The first Utah Language Access Conference in 2018 was a great success, with 156 attendees from 8 different states. On our second year (ULAC19) we saw over 300 attendees over the two-day event. This year we hope to host a larger group of interpreters and translators.  As one of very few states in the nation with a State Certification program for both ASL and spoken language medical interpreters, industry leaders from around the country look to Utah for direction and inspiration, and you can share that spotlight by being part of this event. Linguists are eager to expand their careers, and looking for agencies, educators and industry leaders who support their goals. </w:t>
      </w:r>
    </w:p>
    <w:p>
      <w:pPr>
        <w:pStyle w:val="List Bullet"/>
        <w:spacing w:line="240" w:lineRule="auto"/>
        <w:rPr>
          <w:color w:val="000000"/>
          <w:sz w:val="22"/>
          <w:szCs w:val="22"/>
          <w:u w:color="000000"/>
        </w:rPr>
      </w:pPr>
      <w:r>
        <w:rPr>
          <w:color w:val="000000"/>
          <w:sz w:val="22"/>
          <w:szCs w:val="22"/>
          <w:u w:color="000000"/>
          <w:rtl w:val="0"/>
          <w:lang w:val="en-US"/>
        </w:rPr>
        <w:t>The Utah Language Access Conference will serve as a rich and engaging gathering place for interpreters, interpreting students, translators, patient advocates, and medical staff to support each other in their shared goal of improving communication skills, access to services, quality and fairness in the industry.</w:t>
      </w:r>
    </w:p>
    <w:p>
      <w:pPr>
        <w:pStyle w:val="List Bullet"/>
        <w:spacing w:line="240" w:lineRule="auto"/>
        <w:rPr>
          <w:color w:val="000000"/>
          <w:sz w:val="22"/>
          <w:szCs w:val="22"/>
          <w:u w:color="000000"/>
        </w:rPr>
      </w:pPr>
      <w:r>
        <w:rPr>
          <w:color w:val="000000"/>
          <w:sz w:val="22"/>
          <w:szCs w:val="22"/>
          <w:u w:color="000000"/>
          <w:rtl w:val="0"/>
          <w:lang w:val="en-US"/>
        </w:rPr>
        <w:t>Your sponsorship will allow you to reach our interpreting and translating community, and help keep our conference affordable and accessible!</w:t>
      </w:r>
    </w:p>
    <w:p>
      <w:pPr>
        <w:pStyle w:val="List Bullet"/>
        <w:spacing w:line="240" w:lineRule="auto"/>
        <w:rPr>
          <w:b w:val="1"/>
          <w:bCs w:val="1"/>
          <w:color w:val="000000"/>
          <w:sz w:val="22"/>
          <w:szCs w:val="22"/>
          <w:u w:color="000000"/>
        </w:rPr>
      </w:pPr>
    </w:p>
    <w:p>
      <w:pPr>
        <w:pStyle w:val="List Bullet"/>
        <w:spacing w:line="240" w:lineRule="auto"/>
        <w:rPr>
          <w:b w:val="1"/>
          <w:bCs w:val="1"/>
          <w:color w:val="000000"/>
          <w:sz w:val="28"/>
          <w:szCs w:val="28"/>
          <w:u w:color="000000"/>
        </w:rPr>
      </w:pPr>
      <w:r>
        <w:rPr>
          <w:b w:val="1"/>
          <w:bCs w:val="1"/>
          <w:color w:val="000000"/>
          <w:sz w:val="28"/>
          <w:szCs w:val="28"/>
          <w:u w:color="000000"/>
          <w:rtl w:val="0"/>
          <w:lang w:val="en-US"/>
        </w:rPr>
        <w:t>What do we offer?</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Full-day exhibit hours with dedicated time</w:t>
      </w:r>
      <w:r>
        <w:rPr>
          <w:color w:val="000000"/>
          <w:sz w:val="24"/>
          <w:szCs w:val="24"/>
          <w:u w:color="000000"/>
          <w:rtl w:val="0"/>
          <w:lang w:val="en-US"/>
        </w:rPr>
        <w:t xml:space="preserve"> in the program for attendees to focus solely on learning about your product/services.</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 xml:space="preserve">Specific activities </w:t>
      </w:r>
      <w:r>
        <w:rPr>
          <w:color w:val="000000"/>
          <w:sz w:val="24"/>
          <w:szCs w:val="24"/>
          <w:u w:color="000000"/>
          <w:rtl w:val="0"/>
          <w:lang w:val="en-US"/>
        </w:rPr>
        <w:t>scheduled to maximize traffic flow and focus on brand awareness and product demonstrations.</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Specific networking activities to drive traffic to your table</w:t>
      </w:r>
      <w:r>
        <w:rPr>
          <w:color w:val="000000"/>
          <w:sz w:val="24"/>
          <w:szCs w:val="24"/>
          <w:u w:color="000000"/>
          <w:rtl w:val="0"/>
          <w:lang w:val="en-US"/>
        </w:rPr>
        <w:t>.</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Increasing your online presence through listing your company on the UTIA website and the Conference</w:t>
      </w:r>
      <w:r>
        <w:rPr>
          <w:b w:val="1"/>
          <w:bCs w:val="1"/>
          <w:color w:val="000000"/>
          <w:sz w:val="24"/>
          <w:szCs w:val="24"/>
          <w:u w:color="000000"/>
          <w:rtl w:val="0"/>
          <w:lang w:val="en-US"/>
        </w:rPr>
        <w:t>’</w:t>
      </w:r>
      <w:r>
        <w:rPr>
          <w:b w:val="1"/>
          <w:bCs w:val="1"/>
          <w:color w:val="000000"/>
          <w:sz w:val="24"/>
          <w:szCs w:val="24"/>
          <w:u w:color="000000"/>
          <w:rtl w:val="0"/>
          <w:lang w:val="en-US"/>
        </w:rPr>
        <w:t>s social media.</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 xml:space="preserve">Access to advocates, decision makers or influencers </w:t>
      </w:r>
      <w:r>
        <w:rPr>
          <w:color w:val="000000"/>
          <w:sz w:val="24"/>
          <w:szCs w:val="24"/>
          <w:u w:color="000000"/>
          <w:rtl w:val="0"/>
          <w:lang w:val="en-US"/>
        </w:rPr>
        <w:t>for services and programs.</w:t>
      </w:r>
    </w:p>
    <w:p>
      <w:pPr>
        <w:pStyle w:val="List Bullet"/>
        <w:numPr>
          <w:ilvl w:val="0"/>
          <w:numId w:val="4"/>
        </w:numPr>
        <w:bidi w:val="0"/>
        <w:spacing w:line="240" w:lineRule="auto"/>
        <w:ind w:right="0"/>
        <w:jc w:val="left"/>
        <w:rPr>
          <w:color w:val="000000"/>
          <w:sz w:val="24"/>
          <w:szCs w:val="24"/>
          <w:rtl w:val="0"/>
          <w:lang w:val="en-US"/>
        </w:rPr>
      </w:pPr>
      <w:r>
        <w:rPr>
          <w:color w:val="000000"/>
          <w:sz w:val="24"/>
          <w:szCs w:val="24"/>
          <w:u w:color="000000"/>
          <w:rtl w:val="0"/>
          <w:lang w:val="en-US"/>
        </w:rPr>
        <w:t>Among attendees will be managers and those in charge of departmental budgets or vendor contracts for their hospitals.</w:t>
      </w:r>
    </w:p>
    <w:p>
      <w:pPr>
        <w:pStyle w:val="List Bullet"/>
        <w:numPr>
          <w:ilvl w:val="0"/>
          <w:numId w:val="4"/>
        </w:numPr>
        <w:bidi w:val="0"/>
        <w:spacing w:line="240" w:lineRule="auto"/>
        <w:ind w:right="0"/>
        <w:jc w:val="left"/>
        <w:rPr>
          <w:color w:val="000000"/>
          <w:sz w:val="24"/>
          <w:szCs w:val="24"/>
          <w:rtl w:val="0"/>
          <w:lang w:val="en-US"/>
        </w:rPr>
      </w:pPr>
      <w:r>
        <w:rPr>
          <w:color w:val="000000"/>
          <w:sz w:val="24"/>
          <w:szCs w:val="24"/>
          <w:u w:color="000000"/>
          <w:rtl w:val="0"/>
          <w:lang w:val="en-US"/>
        </w:rPr>
        <w:t xml:space="preserve">Many attendees will come from the largest healthcare systems and Integrated Delivery Networks in the state. </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 xml:space="preserve">Sponsors and Exhibitors are welcome to all member networking events </w:t>
      </w:r>
      <w:r>
        <w:rPr>
          <w:color w:val="000000"/>
          <w:sz w:val="24"/>
          <w:szCs w:val="24"/>
          <w:u w:color="000000"/>
          <w:rtl w:val="0"/>
          <w:lang w:val="en-US"/>
        </w:rPr>
        <w:t>to build relationships with all prospects and customers.</w:t>
      </w:r>
    </w:p>
    <w:p>
      <w:pPr>
        <w:pStyle w:val="List Bullet"/>
        <w:spacing w:line="240" w:lineRule="auto"/>
        <w:rPr>
          <w:b w:val="1"/>
          <w:bCs w:val="1"/>
          <w:color w:val="000000"/>
          <w:sz w:val="24"/>
          <w:szCs w:val="24"/>
          <w:u w:color="000000"/>
        </w:rPr>
      </w:pPr>
    </w:p>
    <w:p>
      <w:pPr>
        <w:pStyle w:val="List Bullet"/>
        <w:spacing w:line="240" w:lineRule="auto"/>
        <w:rPr>
          <w:color w:val="000000"/>
          <w:sz w:val="24"/>
          <w:szCs w:val="24"/>
          <w:u w:color="000000"/>
        </w:rPr>
      </w:pPr>
      <w:r>
        <w:rPr>
          <w:color w:val="000000"/>
          <w:sz w:val="24"/>
          <w:szCs w:val="24"/>
          <w:u w:color="000000"/>
          <w:rtl w:val="0"/>
          <w:lang w:val="en-US"/>
        </w:rPr>
        <w:t>We do not want you to miss out on this event to include your organization</w:t>
      </w:r>
      <w:r>
        <w:rPr>
          <w:color w:val="000000"/>
          <w:sz w:val="24"/>
          <w:szCs w:val="24"/>
          <w:u w:color="000000"/>
          <w:rtl w:val="0"/>
          <w:lang w:val="en-US"/>
        </w:rPr>
        <w:t>’</w:t>
      </w:r>
      <w:r>
        <w:rPr>
          <w:color w:val="000000"/>
          <w:sz w:val="24"/>
          <w:szCs w:val="24"/>
          <w:u w:color="000000"/>
          <w:rtl w:val="0"/>
          <w:lang w:val="en-US"/>
        </w:rPr>
        <w:t xml:space="preserve">s products, programs and services to buyers and influencers, or talent recruitment for your organization! </w:t>
      </w:r>
    </w:p>
    <w:p>
      <w:pPr>
        <w:pStyle w:val="List Bullet"/>
        <w:spacing w:line="240" w:lineRule="auto"/>
        <w:rPr>
          <w:color w:val="000000"/>
          <w:sz w:val="24"/>
          <w:szCs w:val="24"/>
          <w:u w:color="000000"/>
        </w:rPr>
      </w:pPr>
      <w:r>
        <w:rPr>
          <w:color w:val="000000"/>
          <w:sz w:val="24"/>
          <w:szCs w:val="24"/>
          <w:u w:color="000000"/>
          <w:rtl w:val="0"/>
          <w:lang w:val="en-US"/>
        </w:rPr>
        <w:t xml:space="preserve">Our Conference Committee is organizing several activities designed to ensure traffic throughout the exhibit area to ensure networking and introduction opportunities.  </w:t>
      </w:r>
    </w:p>
    <w:p>
      <w:pPr>
        <w:pStyle w:val="List Bullet"/>
        <w:spacing w:line="240" w:lineRule="auto"/>
        <w:rPr>
          <w:color w:val="000000"/>
          <w:sz w:val="24"/>
          <w:szCs w:val="24"/>
          <w:u w:color="000000"/>
        </w:rPr>
      </w:pPr>
      <w:r>
        <w:rPr>
          <w:color w:val="000000"/>
          <w:sz w:val="24"/>
          <w:szCs w:val="24"/>
          <w:u w:color="000000"/>
          <w:rtl w:val="0"/>
          <w:lang w:val="en-US"/>
        </w:rPr>
        <w:t>To reserve your spot and level of sponsorship, complete the enclosed registration form. Contact</w:t>
      </w:r>
      <w:r>
        <w:rPr>
          <w:color w:val="000000"/>
          <w:sz w:val="24"/>
          <w:szCs w:val="24"/>
          <w:u w:color="000000"/>
          <w:rtl w:val="0"/>
          <w:lang w:val="en-US"/>
        </w:rPr>
        <w:t xml:space="preserve"> </w:t>
      </w:r>
      <w:r>
        <w:rPr>
          <w:rStyle w:val="Hyperlink.1"/>
        </w:rPr>
        <w:fldChar w:fldCharType="begin" w:fldLock="0"/>
      </w:r>
      <w:r>
        <w:rPr>
          <w:rStyle w:val="Hyperlink.1"/>
        </w:rPr>
        <w:instrText xml:space="preserve"> HYPERLINK "mailto:secretary@utianet.org"</w:instrText>
      </w:r>
      <w:r>
        <w:rPr>
          <w:rStyle w:val="Hyperlink.1"/>
        </w:rPr>
        <w:fldChar w:fldCharType="separate" w:fldLock="0"/>
      </w:r>
      <w:r>
        <w:rPr>
          <w:rStyle w:val="Hyperlink.1"/>
          <w:rtl w:val="0"/>
          <w:lang w:val="en-US"/>
        </w:rPr>
        <w:t>secretary@utianet.org</w:t>
      </w:r>
      <w:r>
        <w:rPr/>
        <w:fldChar w:fldCharType="end" w:fldLock="0"/>
      </w:r>
      <w:r>
        <w:rPr>
          <w:color w:val="000000"/>
          <w:sz w:val="24"/>
          <w:szCs w:val="24"/>
          <w:u w:color="000000"/>
          <w:rtl w:val="0"/>
          <w:lang w:val="en-US"/>
        </w:rPr>
        <w:t xml:space="preserve"> for any questions.</w:t>
      </w:r>
    </w:p>
    <w:p>
      <w:pPr>
        <w:pStyle w:val="Body"/>
      </w:pPr>
      <w:r>
        <w:rPr>
          <w:rFonts w:ascii="Arial Unicode MS" w:cs="Arial Unicode MS" w:hAnsi="Arial Unicode MS" w:eastAsia="Arial Unicode MS"/>
          <w:b w:val="0"/>
          <w:bCs w:val="0"/>
          <w:i w:val="0"/>
          <w:iCs w:val="0"/>
          <w:color w:val="000000"/>
          <w:sz w:val="24"/>
          <w:szCs w:val="24"/>
          <w:u w:color="000000"/>
        </w:rPr>
        <w:br w:type="page"/>
      </w:r>
    </w:p>
    <w:p>
      <w:pPr>
        <w:pStyle w:val="List Bullet"/>
        <w:spacing w:line="240" w:lineRule="auto"/>
        <w:rPr>
          <w:color w:val="000000"/>
          <w:sz w:val="24"/>
          <w:szCs w:val="24"/>
          <w:u w:color="000000"/>
        </w:rPr>
      </w:pPr>
      <w:r>
        <w:rPr>
          <w:color w:val="000000"/>
          <w:u w:color="000000"/>
        </w:rPr>
        <mc:AlternateContent>
          <mc:Choice Requires="wps">
            <w:drawing>
              <wp:anchor distT="0" distB="0" distL="0" distR="0" simplePos="0" relativeHeight="251672576" behindDoc="0" locked="0" layoutInCell="1" allowOverlap="1">
                <wp:simplePos x="0" y="0"/>
                <wp:positionH relativeFrom="page">
                  <wp:posOffset>1038225</wp:posOffset>
                </wp:positionH>
                <wp:positionV relativeFrom="line">
                  <wp:posOffset>-297180</wp:posOffset>
                </wp:positionV>
                <wp:extent cx="6238875" cy="3248025"/>
                <wp:effectExtent l="0" t="0" r="0" b="0"/>
                <wp:wrapNone/>
                <wp:docPr id="1073741832" name="officeArt object" descr="Text Box 11"/>
                <wp:cNvGraphicFramePr/>
                <a:graphic xmlns:a="http://schemas.openxmlformats.org/drawingml/2006/main">
                  <a:graphicData uri="http://schemas.microsoft.com/office/word/2010/wordprocessingShape">
                    <wps:wsp>
                      <wps:cNvSpPr txBox="1"/>
                      <wps:spPr>
                        <a:xfrm>
                          <a:off x="0" y="0"/>
                          <a:ext cx="6238875" cy="3248025"/>
                        </a:xfrm>
                        <a:prstGeom prst="rect">
                          <a:avLst/>
                        </a:prstGeom>
                        <a:noFill/>
                        <a:ln w="12700" cap="flat">
                          <a:noFill/>
                          <a:miter lim="400000"/>
                        </a:ln>
                        <a:effectLst/>
                      </wps:spPr>
                      <wps:txbx>
                        <w:txbxContent>
                          <w:p>
                            <w:pPr>
                              <w:pStyle w:val="Body"/>
                              <w:jc w:val="center"/>
                              <w:rPr>
                                <w:b w:val="1"/>
                                <w:bCs w:val="1"/>
                                <w:sz w:val="20"/>
                                <w:szCs w:val="20"/>
                              </w:rPr>
                            </w:pPr>
                            <w:r>
                              <w:rPr>
                                <w:b w:val="1"/>
                                <w:bCs w:val="1"/>
                                <w:color w:val="0000cc"/>
                                <w:sz w:val="32"/>
                                <w:szCs w:val="32"/>
                                <w:u w:color="0000cc"/>
                                <w:rtl w:val="0"/>
                                <w:lang w:val="en-US"/>
                              </w:rPr>
                              <w:t xml:space="preserve">The Conference Committee &amp;  </w:t>
                            </w:r>
                          </w:p>
                          <w:p>
                            <w:pPr>
                              <w:pStyle w:val="Body"/>
                              <w:jc w:val="center"/>
                              <w:rPr>
                                <w:sz w:val="24"/>
                                <w:szCs w:val="24"/>
                              </w:rPr>
                            </w:pPr>
                            <w:r>
                              <w:rPr>
                                <w:sz w:val="24"/>
                                <w:szCs w:val="24"/>
                                <w:rtl w:val="0"/>
                                <w:lang w:val="en-US"/>
                              </w:rPr>
                              <w:t>Presents</w:t>
                            </w:r>
                          </w:p>
                          <w:p>
                            <w:pPr>
                              <w:pStyle w:val="Body"/>
                              <w:jc w:val="center"/>
                              <w:rPr>
                                <w:sz w:val="28"/>
                                <w:szCs w:val="28"/>
                              </w:rPr>
                            </w:pPr>
                            <w:r>
                              <w:rPr>
                                <w:sz w:val="28"/>
                                <w:szCs w:val="28"/>
                                <w:rtl w:val="0"/>
                              </w:rPr>
                              <w:t>20</w:t>
                            </w:r>
                            <w:r>
                              <w:rPr>
                                <w:sz w:val="28"/>
                                <w:szCs w:val="28"/>
                                <w:rtl w:val="0"/>
                                <w:lang w:val="en-US"/>
                              </w:rPr>
                              <w:t>20</w:t>
                            </w:r>
                            <w:r>
                              <w:rPr>
                                <w:sz w:val="28"/>
                                <w:szCs w:val="28"/>
                                <w:rtl w:val="0"/>
                                <w:lang w:val="en-US"/>
                              </w:rPr>
                              <w:t xml:space="preserve"> 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pPr>
                            <w:r>
                              <w:rPr>
                                <w:sz w:val="28"/>
                                <w:szCs w:val="28"/>
                              </w:rPr>
                            </w:r>
                          </w:p>
                        </w:txbxContent>
                      </wps:txbx>
                      <wps:bodyPr wrap="square" lIns="45719" tIns="45719" rIns="45719" bIns="45719" numCol="1" anchor="t">
                        <a:noAutofit/>
                      </wps:bodyPr>
                    </wps:wsp>
                  </a:graphicData>
                </a:graphic>
              </wp:anchor>
            </w:drawing>
          </mc:Choice>
          <mc:Fallback>
            <w:pict>
              <v:shape id="_x0000_s1033" type="#_x0000_t202" style="visibility:visible;position:absolute;margin-left:81.8pt;margin-top:-23.4pt;width:491.2pt;height:255.8pt;z-index:251672576;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sz w:val="20"/>
                          <w:szCs w:val="20"/>
                        </w:rPr>
                      </w:pPr>
                      <w:r>
                        <w:rPr>
                          <w:b w:val="1"/>
                          <w:bCs w:val="1"/>
                          <w:color w:val="0000cc"/>
                          <w:sz w:val="32"/>
                          <w:szCs w:val="32"/>
                          <w:u w:color="0000cc"/>
                          <w:rtl w:val="0"/>
                          <w:lang w:val="en-US"/>
                        </w:rPr>
                        <w:t xml:space="preserve">The Conference Committee &amp;  </w:t>
                      </w:r>
                    </w:p>
                    <w:p>
                      <w:pPr>
                        <w:pStyle w:val="Body"/>
                        <w:jc w:val="center"/>
                        <w:rPr>
                          <w:sz w:val="24"/>
                          <w:szCs w:val="24"/>
                        </w:rPr>
                      </w:pPr>
                      <w:r>
                        <w:rPr>
                          <w:sz w:val="24"/>
                          <w:szCs w:val="24"/>
                          <w:rtl w:val="0"/>
                          <w:lang w:val="en-US"/>
                        </w:rPr>
                        <w:t>Presents</w:t>
                      </w:r>
                    </w:p>
                    <w:p>
                      <w:pPr>
                        <w:pStyle w:val="Body"/>
                        <w:jc w:val="center"/>
                        <w:rPr>
                          <w:sz w:val="28"/>
                          <w:szCs w:val="28"/>
                        </w:rPr>
                      </w:pPr>
                      <w:r>
                        <w:rPr>
                          <w:sz w:val="28"/>
                          <w:szCs w:val="28"/>
                          <w:rtl w:val="0"/>
                        </w:rPr>
                        <w:t>20</w:t>
                      </w:r>
                      <w:r>
                        <w:rPr>
                          <w:sz w:val="28"/>
                          <w:szCs w:val="28"/>
                          <w:rtl w:val="0"/>
                          <w:lang w:val="en-US"/>
                        </w:rPr>
                        <w:t>20</w:t>
                      </w:r>
                      <w:r>
                        <w:rPr>
                          <w:sz w:val="28"/>
                          <w:szCs w:val="28"/>
                          <w:rtl w:val="0"/>
                          <w:lang w:val="en-US"/>
                        </w:rPr>
                        <w:t xml:space="preserve"> 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pPr>
                      <w:r>
                        <w:rPr>
                          <w:sz w:val="28"/>
                          <w:szCs w:val="28"/>
                        </w:rPr>
                      </w:r>
                    </w:p>
                  </w:txbxContent>
                </v:textbox>
                <w10:wrap type="none" side="bothSides" anchorx="page"/>
              </v:shape>
            </w:pict>
          </mc:Fallback>
        </mc:AlternateContent>
      </w:r>
    </w:p>
    <w:p>
      <w:pPr>
        <w:pStyle w:val="List Bullet"/>
        <w:spacing w:line="240" w:lineRule="auto"/>
        <w:rPr>
          <w:color w:val="000000"/>
          <w:u w:color="000000"/>
        </w:rPr>
      </w:pPr>
    </w:p>
    <w:p>
      <w:pPr>
        <w:pStyle w:val="List Bullet"/>
        <w:spacing w:line="240" w:lineRule="auto"/>
        <w:rPr>
          <w:color w:val="000000"/>
          <w:sz w:val="22"/>
          <w:szCs w:val="22"/>
          <w:u w:color="000000"/>
        </w:rPr>
      </w:pPr>
    </w:p>
    <w:p>
      <w:pPr>
        <w:pStyle w:val="Body"/>
        <w:tabs>
          <w:tab w:val="left" w:pos="1215"/>
          <w:tab w:val="center" w:pos="4680"/>
        </w:tabs>
        <w:rPr>
          <w:b w:val="1"/>
          <w:bCs w:val="1"/>
          <w:sz w:val="24"/>
          <w:szCs w:val="24"/>
        </w:rPr>
      </w:pPr>
      <w:r>
        <w:rPr>
          <w:b w:val="1"/>
          <w:bCs w:val="1"/>
          <w:sz w:val="24"/>
          <w:szCs w:val="24"/>
        </w:rPr>
        <w:tab/>
        <w:tab/>
      </w:r>
    </w:p>
    <w:p>
      <w:pPr>
        <w:pStyle w:val="Body"/>
        <w:tabs>
          <w:tab w:val="left" w:pos="1215"/>
          <w:tab w:val="center" w:pos="4680"/>
        </w:tabs>
        <w:rPr>
          <w:b w:val="1"/>
          <w:bCs w:val="1"/>
          <w:sz w:val="24"/>
          <w:szCs w:val="24"/>
        </w:rPr>
      </w:pPr>
      <w:r>
        <w:rPr>
          <w:b w:val="1"/>
          <w:bCs w:val="1"/>
          <w:sz w:val="24"/>
          <w:szCs w:val="24"/>
          <w:rtl w:val="0"/>
        </w:rPr>
        <w:t xml:space="preserve"> </w:t>
      </w:r>
    </w:p>
    <w:p>
      <w:pPr>
        <w:pStyle w:val="Body"/>
        <w:jc w:val="center"/>
        <w:rPr>
          <w:b w:val="1"/>
          <w:bCs w:val="1"/>
          <w:sz w:val="8"/>
          <w:szCs w:val="8"/>
        </w:rPr>
      </w:pPr>
    </w:p>
    <w:p>
      <w:pPr>
        <w:pStyle w:val="Body"/>
        <w:jc w:val="center"/>
        <w:rPr>
          <w:b w:val="1"/>
          <w:bCs w:val="1"/>
          <w:color w:val="4472c4"/>
          <w:sz w:val="23"/>
          <w:szCs w:val="23"/>
          <w:u w:color="4472c4"/>
        </w:rPr>
      </w:pPr>
    </w:p>
    <w:p>
      <w:pPr>
        <w:pStyle w:val="Body"/>
        <w:jc w:val="center"/>
        <w:rPr>
          <w:b w:val="1"/>
          <w:bCs w:val="1"/>
          <w:color w:val="4472c4"/>
          <w:sz w:val="23"/>
          <w:szCs w:val="23"/>
          <w:u w:color="4472c4"/>
        </w:rPr>
      </w:pPr>
    </w:p>
    <w:p>
      <w:pPr>
        <w:pStyle w:val="Body"/>
        <w:jc w:val="center"/>
        <w:rPr>
          <w:b w:val="1"/>
          <w:bCs w:val="1"/>
          <w:color w:val="4472c4"/>
          <w:sz w:val="23"/>
          <w:szCs w:val="23"/>
          <w:u w:color="4472c4"/>
        </w:rPr>
      </w:pPr>
    </w:p>
    <w:p>
      <w:pPr>
        <w:pStyle w:val="Body"/>
        <w:jc w:val="center"/>
        <w:rPr>
          <w:b w:val="1"/>
          <w:bCs w:val="1"/>
          <w:color w:val="4472c4"/>
          <w:sz w:val="23"/>
          <w:szCs w:val="23"/>
          <w:u w:color="4472c4"/>
        </w:rPr>
      </w:pPr>
    </w:p>
    <w:p>
      <w:pPr>
        <w:pStyle w:val="Body"/>
        <w:jc w:val="center"/>
        <w:rPr>
          <w:b w:val="1"/>
          <w:bCs w:val="1"/>
          <w:color w:val="4472c4"/>
          <w:sz w:val="23"/>
          <w:szCs w:val="23"/>
          <w:u w:color="4472c4"/>
        </w:rPr>
      </w:pPr>
    </w:p>
    <w:p>
      <w:pPr>
        <w:pStyle w:val="Body"/>
        <w:pBdr>
          <w:top w:val="nil"/>
          <w:left w:val="nil"/>
          <w:bottom w:val="single" w:color="000000" w:sz="6" w:space="0" w:shadow="0" w:frame="0"/>
          <w:right w:val="nil"/>
        </w:pBdr>
        <w:jc w:val="center"/>
        <w:rPr>
          <w:b w:val="1"/>
          <w:bCs w:val="1"/>
          <w:color w:val="4472c4"/>
          <w:sz w:val="23"/>
          <w:szCs w:val="23"/>
          <w:u w:color="4472c4"/>
        </w:rPr>
      </w:pPr>
      <w:r>
        <w:rPr>
          <w:b w:val="1"/>
          <w:bCs w:val="1"/>
          <w:color w:val="4472c4"/>
          <w:sz w:val="23"/>
          <w:szCs w:val="23"/>
          <w:u w:color="4472c4"/>
          <w:rtl w:val="0"/>
        </w:rPr>
        <w:t>20</w:t>
      </w:r>
      <w:r>
        <w:rPr>
          <w:b w:val="1"/>
          <w:bCs w:val="1"/>
          <w:color w:val="4472c4"/>
          <w:sz w:val="23"/>
          <w:szCs w:val="23"/>
          <w:u w:color="4472c4"/>
          <w:rtl w:val="0"/>
          <w:lang w:val="en-US"/>
        </w:rPr>
        <w:t>20</w:t>
      </w:r>
      <w:r>
        <w:rPr>
          <w:b w:val="1"/>
          <w:bCs w:val="1"/>
          <w:color w:val="4472c4"/>
          <w:sz w:val="23"/>
          <w:szCs w:val="23"/>
          <w:u w:color="4472c4"/>
          <w:rtl w:val="0"/>
          <w:lang w:val="en-US"/>
        </w:rPr>
        <w:t xml:space="preserve"> PROMOTIONAL OPPORTUNITIES</w:t>
      </w:r>
    </w:p>
    <w:p>
      <w:pPr>
        <w:pStyle w:val="Body"/>
        <w:rPr>
          <w:b w:val="1"/>
          <w:bCs w:val="1"/>
          <w:color w:val="4472c4"/>
          <w:u w:val="single" w:color="4472c4"/>
        </w:rPr>
      </w:pPr>
      <w:r>
        <w:rPr>
          <w:b w:val="1"/>
          <w:bCs w:val="1"/>
          <w:color w:val="4472c4"/>
          <w:u w:val="single" w:color="4472c4"/>
          <w:rtl w:val="0"/>
          <w:lang w:val="en-US"/>
        </w:rPr>
        <w:t xml:space="preserve">Diamond </w:t>
      </w:r>
      <w:r>
        <w:rPr>
          <w:b w:val="1"/>
          <w:bCs w:val="1"/>
          <w:color w:val="4472c4"/>
          <w:u w:val="single" w:color="4472c4"/>
          <w:rtl w:val="0"/>
          <w:lang w:val="en-US"/>
        </w:rPr>
        <w:t>Sponsor</w:t>
        <w:tab/>
        <w:t xml:space="preserve"> (</w:t>
      </w:r>
      <w:r>
        <w:rPr>
          <w:b w:val="1"/>
          <w:bCs w:val="1"/>
          <w:color w:val="4472c4"/>
          <w:u w:val="single" w:color="4472c4"/>
          <w:rtl w:val="0"/>
          <w:lang w:val="en-US"/>
        </w:rPr>
        <w:t>1</w:t>
      </w:r>
      <w:r>
        <w:rPr>
          <w:b w:val="1"/>
          <w:bCs w:val="1"/>
          <w:color w:val="4472c4"/>
          <w:u w:val="single" w:color="4472c4"/>
          <w:rtl w:val="0"/>
          <w:lang w:val="en-US"/>
        </w:rPr>
        <w:t xml:space="preserve"> available)</w:t>
      </w:r>
      <w:r>
        <w:rPr>
          <w:b w:val="1"/>
          <w:bCs w:val="1"/>
          <w:color w:val="4472c4"/>
          <w:u w:color="4472c4"/>
          <w:rtl w:val="0"/>
          <w:lang w:val="en-US"/>
        </w:rPr>
        <w:tab/>
        <w:tab/>
        <w:tab/>
        <w:tab/>
        <w:tab/>
        <w:tab/>
        <w:tab/>
        <w:tab/>
        <w:t>$</w:t>
      </w:r>
      <w:r>
        <w:rPr>
          <w:b w:val="1"/>
          <w:bCs w:val="1"/>
          <w:color w:val="4472c4"/>
          <w:u w:color="4472c4"/>
          <w:rtl w:val="0"/>
          <w:lang w:val="en-US"/>
        </w:rPr>
        <w:t>3</w:t>
      </w:r>
      <w:r>
        <w:rPr>
          <w:b w:val="1"/>
          <w:bCs w:val="1"/>
          <w:color w:val="4472c4"/>
          <w:u w:color="4472c4"/>
          <w:rtl w:val="0"/>
          <w:lang w:val="en-US"/>
        </w:rPr>
        <w:t>,000</w:t>
      </w:r>
    </w:p>
    <w:p>
      <w:pPr>
        <w:pStyle w:val="Body"/>
        <w:rPr>
          <w:sz w:val="20"/>
          <w:szCs w:val="20"/>
        </w:rPr>
      </w:pPr>
      <w:r>
        <w:rPr>
          <w:sz w:val="20"/>
          <w:szCs w:val="20"/>
          <w:rtl w:val="0"/>
          <w:lang w:val="en-US"/>
        </w:rPr>
        <w:t xml:space="preserve">The </w:t>
      </w:r>
      <w:r>
        <w:rPr>
          <w:b w:val="1"/>
          <w:bCs w:val="1"/>
          <w:sz w:val="20"/>
          <w:szCs w:val="20"/>
          <w:rtl w:val="0"/>
          <w:lang w:val="en-US"/>
        </w:rPr>
        <w:t>Diamond</w:t>
      </w:r>
      <w:r>
        <w:rPr>
          <w:b w:val="1"/>
          <w:bCs w:val="1"/>
          <w:sz w:val="20"/>
          <w:szCs w:val="20"/>
          <w:rtl w:val="0"/>
        </w:rPr>
        <w:t xml:space="preserve"> </w:t>
      </w:r>
      <w:r>
        <w:rPr>
          <w:b w:val="1"/>
          <w:bCs w:val="1"/>
          <w:sz w:val="20"/>
          <w:szCs w:val="20"/>
          <w:rtl w:val="0"/>
          <w:lang w:val="en-US"/>
        </w:rPr>
        <w:t>Sponsor</w:t>
      </w:r>
      <w:r>
        <w:rPr>
          <w:sz w:val="20"/>
          <w:szCs w:val="20"/>
          <w:rtl w:val="0"/>
          <w:lang w:val="en-US"/>
        </w:rPr>
        <w:t xml:space="preserve"> has optimal presence and visibility at the Utah Language Access Conference. This sponsorship offers unique pre- and post-conference visibility. Your Sponsorship includes the following:</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 xml:space="preserve">Five-minute address </w:t>
      </w:r>
      <w:r>
        <w:rPr>
          <w:sz w:val="20"/>
          <w:szCs w:val="20"/>
          <w:rtl w:val="0"/>
          <w:lang w:val="en-US"/>
        </w:rPr>
        <w:t xml:space="preserve">and introducing the keynote speaker </w:t>
      </w:r>
      <w:r>
        <w:rPr>
          <w:sz w:val="20"/>
          <w:szCs w:val="20"/>
          <w:rtl w:val="0"/>
          <w:lang w:val="en-US"/>
        </w:rPr>
        <w:t>on either Friday or Saturday (text approved by the Conference Committee).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 xml:space="preserve">Special recognition as sponsor of the reception networking event on Friday evening. </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4</w:t>
      </w:r>
      <w:r>
        <w:rPr>
          <w:sz w:val="20"/>
          <w:szCs w:val="20"/>
          <w:rtl w:val="0"/>
          <w:lang w:val="en-US"/>
        </w:rPr>
        <w:t xml:space="preserve"> conference registrations (a $</w:t>
      </w:r>
      <w:r>
        <w:rPr>
          <w:sz w:val="20"/>
          <w:szCs w:val="20"/>
          <w:rtl w:val="0"/>
          <w:lang w:val="en-US"/>
        </w:rPr>
        <w:t>320+</w:t>
      </w:r>
      <w:r>
        <w:rPr>
          <w:sz w:val="20"/>
          <w:szCs w:val="20"/>
          <w:rtl w:val="0"/>
        </w:rPr>
        <w:t xml:space="preserve"> value!).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One exhibit space with table (a $300 value!) with prominent placement.</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A one-year corporate membership to UTIA (a $</w:t>
      </w:r>
      <w:r>
        <w:rPr>
          <w:sz w:val="20"/>
          <w:szCs w:val="20"/>
          <w:rtl w:val="0"/>
          <w:lang w:val="en-US"/>
        </w:rPr>
        <w:t>1</w:t>
      </w:r>
      <w:r>
        <w:rPr>
          <w:sz w:val="20"/>
          <w:szCs w:val="20"/>
          <w:rtl w:val="0"/>
          <w:lang w:val="en-US"/>
        </w:rPr>
        <w:t>50 value)</w:t>
      </w:r>
    </w:p>
    <w:p>
      <w:pPr>
        <w:pStyle w:val="Body"/>
        <w:numPr>
          <w:ilvl w:val="0"/>
          <w:numId w:val="8"/>
        </w:numPr>
        <w:bidi w:val="0"/>
        <w:spacing w:after="60" w:line="240" w:lineRule="auto"/>
        <w:ind w:right="0"/>
        <w:jc w:val="left"/>
        <w:rPr>
          <w:sz w:val="20"/>
          <w:szCs w:val="20"/>
          <w:rtl w:val="0"/>
          <w:lang w:val="en-US"/>
        </w:rPr>
      </w:pPr>
      <w:r>
        <w:rPr>
          <w:color w:val="000000"/>
          <w:sz w:val="20"/>
          <w:szCs w:val="20"/>
          <w:u w:color="000000"/>
          <w:rtl w:val="0"/>
          <w:lang w:val="en-US"/>
        </w:rPr>
        <w:t>A one-time e-blast promotional message to registered attendees.</w:t>
      </w:r>
    </w:p>
    <w:p>
      <w:pPr>
        <w:pStyle w:val="Body"/>
        <w:numPr>
          <w:ilvl w:val="0"/>
          <w:numId w:val="8"/>
        </w:numPr>
        <w:bidi w:val="0"/>
        <w:spacing w:after="60" w:line="240" w:lineRule="auto"/>
        <w:ind w:right="0"/>
        <w:jc w:val="left"/>
        <w:rPr>
          <w:sz w:val="20"/>
          <w:szCs w:val="20"/>
          <w:rtl w:val="0"/>
          <w:lang w:val="en-US"/>
        </w:rPr>
      </w:pPr>
      <w:r>
        <w:rPr>
          <w:color w:val="000000"/>
          <w:sz w:val="20"/>
          <w:szCs w:val="20"/>
          <w:u w:color="000000"/>
          <w:rtl w:val="0"/>
          <w:lang w:val="en-US"/>
        </w:rPr>
        <w:t>Distribution of two promotional items in attendee welcome package.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Sponsor listed on all conference publicity.</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Organization mention at all Conference communications and prominent logo placements with acknowledgement in all promotional materials.</w:t>
      </w:r>
    </w:p>
    <w:p>
      <w:pPr>
        <w:pStyle w:val="Body"/>
        <w:numPr>
          <w:ilvl w:val="0"/>
          <w:numId w:val="8"/>
        </w:numPr>
        <w:bidi w:val="0"/>
        <w:spacing w:after="60" w:line="240" w:lineRule="auto"/>
        <w:ind w:right="0"/>
        <w:jc w:val="left"/>
        <w:rPr>
          <w:sz w:val="20"/>
          <w:szCs w:val="20"/>
          <w:rtl w:val="0"/>
          <w:lang w:val="en-US"/>
        </w:rPr>
      </w:pPr>
      <w:r>
        <w:rPr>
          <w:sz w:val="20"/>
          <w:szCs w:val="20"/>
          <w:rtl w:val="0"/>
          <w:lang w:val="en-US"/>
        </w:rPr>
        <w:t>Social media acknowledgement.</w:t>
      </w:r>
    </w:p>
    <w:p>
      <w:pPr>
        <w:pStyle w:val="Body"/>
        <w:rPr>
          <w:color w:val="000000"/>
          <w:u w:color="000000"/>
        </w:rPr>
      </w:pPr>
    </w:p>
    <w:p>
      <w:pPr>
        <w:pStyle w:val="Body"/>
        <w:rPr>
          <w:b w:val="1"/>
          <w:bCs w:val="1"/>
          <w:color w:val="4472c4"/>
          <w:u w:val="single" w:color="4472c4"/>
        </w:rPr>
      </w:pPr>
      <w:r>
        <w:rPr>
          <w:b w:val="1"/>
          <w:bCs w:val="1"/>
          <w:color w:val="4472c4"/>
          <w:u w:val="single" w:color="4472c4"/>
          <w:rtl w:val="0"/>
          <w:lang w:val="en-US"/>
        </w:rPr>
        <w:t>Gold Sponsor</w:t>
        <w:tab/>
        <w:t xml:space="preserve"> (3 available)</w:t>
      </w:r>
      <w:r>
        <w:rPr>
          <w:b w:val="1"/>
          <w:bCs w:val="1"/>
          <w:color w:val="4472c4"/>
          <w:u w:color="4472c4"/>
          <w:rtl w:val="0"/>
          <w:lang w:val="en-US"/>
        </w:rPr>
        <w:tab/>
        <w:tab/>
        <w:tab/>
        <w:tab/>
        <w:tab/>
        <w:tab/>
        <w:tab/>
        <w:tab/>
        <w:t>$2,000</w:t>
      </w:r>
    </w:p>
    <w:p>
      <w:pPr>
        <w:pStyle w:val="Body"/>
        <w:rPr>
          <w:sz w:val="20"/>
          <w:szCs w:val="20"/>
        </w:rPr>
      </w:pPr>
      <w:r>
        <w:rPr>
          <w:sz w:val="20"/>
          <w:szCs w:val="20"/>
          <w:rtl w:val="0"/>
          <w:lang w:val="en-US"/>
        </w:rPr>
        <w:t xml:space="preserve">The </w:t>
      </w:r>
      <w:r>
        <w:rPr>
          <w:b w:val="1"/>
          <w:bCs w:val="1"/>
          <w:sz w:val="20"/>
          <w:szCs w:val="20"/>
          <w:rtl w:val="0"/>
          <w:lang w:val="en-US"/>
        </w:rPr>
        <w:t>Gold Sponsor</w:t>
      </w:r>
      <w:r>
        <w:rPr>
          <w:sz w:val="20"/>
          <w:szCs w:val="20"/>
          <w:rtl w:val="0"/>
          <w:lang w:val="en-US"/>
        </w:rPr>
        <w:t xml:space="preserve"> has optimal presence and visibility at the Utah Language Access Conference. This sponsorship offers unique pre- and post-conference visibility. Your Sponsorship includes the following:</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Five-minute address to attendees prior to keynote address on either Friday or Saturday (text approved by the Conference Committee).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3 conference registrations (a $240</w:t>
      </w:r>
      <w:r>
        <w:rPr>
          <w:sz w:val="20"/>
          <w:szCs w:val="20"/>
          <w:rtl w:val="0"/>
          <w:lang w:val="en-US"/>
        </w:rPr>
        <w:t>+</w:t>
      </w:r>
      <w:r>
        <w:rPr>
          <w:sz w:val="20"/>
          <w:szCs w:val="20"/>
          <w:rtl w:val="0"/>
        </w:rPr>
        <w:t xml:space="preserve"> value!).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One exhibit space with table (a $300 value!) with prominent placement.</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A one-year corporate membership to UTIA (a $</w:t>
      </w:r>
      <w:r>
        <w:rPr>
          <w:sz w:val="20"/>
          <w:szCs w:val="20"/>
          <w:rtl w:val="0"/>
          <w:lang w:val="en-US"/>
        </w:rPr>
        <w:t>1</w:t>
      </w:r>
      <w:r>
        <w:rPr>
          <w:sz w:val="20"/>
          <w:szCs w:val="20"/>
          <w:rtl w:val="0"/>
          <w:lang w:val="en-US"/>
        </w:rPr>
        <w:t>50 value)</w:t>
      </w:r>
    </w:p>
    <w:p>
      <w:pPr>
        <w:pStyle w:val="Body"/>
        <w:numPr>
          <w:ilvl w:val="0"/>
          <w:numId w:val="8"/>
        </w:numPr>
        <w:bidi w:val="0"/>
        <w:spacing w:after="60" w:line="240" w:lineRule="auto"/>
        <w:ind w:right="0"/>
        <w:jc w:val="left"/>
        <w:rPr>
          <w:sz w:val="20"/>
          <w:szCs w:val="20"/>
          <w:rtl w:val="0"/>
          <w:lang w:val="en-US"/>
        </w:rPr>
      </w:pPr>
      <w:r>
        <w:rPr>
          <w:color w:val="000000"/>
          <w:sz w:val="20"/>
          <w:szCs w:val="20"/>
          <w:u w:color="000000"/>
          <w:rtl w:val="0"/>
          <w:lang w:val="en-US"/>
        </w:rPr>
        <w:t>A one-time e-blast promotional message to registered attendees.</w:t>
      </w:r>
    </w:p>
    <w:p>
      <w:pPr>
        <w:pStyle w:val="Body"/>
        <w:numPr>
          <w:ilvl w:val="0"/>
          <w:numId w:val="8"/>
        </w:numPr>
        <w:bidi w:val="0"/>
        <w:spacing w:after="60" w:line="240" w:lineRule="auto"/>
        <w:ind w:right="0"/>
        <w:jc w:val="left"/>
        <w:rPr>
          <w:sz w:val="20"/>
          <w:szCs w:val="20"/>
          <w:rtl w:val="0"/>
          <w:lang w:val="en-US"/>
        </w:rPr>
      </w:pPr>
      <w:r>
        <w:rPr>
          <w:color w:val="000000"/>
          <w:sz w:val="20"/>
          <w:szCs w:val="20"/>
          <w:u w:color="000000"/>
          <w:rtl w:val="0"/>
          <w:lang w:val="en-US"/>
        </w:rPr>
        <w:t>Distribution of two promotional items in attendee welcome package.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Sponsor listed on all conference publicity.</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Organization mention at all Conference communications and prominent logo placements with acknowledgement in all promotional materials.</w:t>
      </w:r>
    </w:p>
    <w:p>
      <w:pPr>
        <w:pStyle w:val="Body"/>
        <w:numPr>
          <w:ilvl w:val="0"/>
          <w:numId w:val="8"/>
        </w:numPr>
        <w:bidi w:val="0"/>
        <w:spacing w:after="60" w:line="240" w:lineRule="auto"/>
        <w:ind w:right="0"/>
        <w:jc w:val="left"/>
        <w:rPr>
          <w:sz w:val="20"/>
          <w:szCs w:val="20"/>
          <w:rtl w:val="0"/>
          <w:lang w:val="en-US"/>
        </w:rPr>
      </w:pPr>
      <w:r>
        <w:rPr>
          <w:sz w:val="20"/>
          <w:szCs w:val="20"/>
          <w:rtl w:val="0"/>
          <w:lang w:val="en-US"/>
        </w:rPr>
        <w:t>Social media acknowledgement.</w:t>
      </w:r>
    </w:p>
    <w:p>
      <w:pPr>
        <w:pStyle w:val="Body"/>
        <w:rPr>
          <w:color w:val="000000"/>
          <w:sz w:val="8"/>
          <w:szCs w:val="8"/>
          <w:u w:color="000000"/>
        </w:rPr>
      </w:pPr>
    </w:p>
    <w:p>
      <w:pPr>
        <w:pStyle w:val="Body"/>
        <w:rPr>
          <w:b w:val="1"/>
          <w:bCs w:val="1"/>
          <w:color w:val="4472c4"/>
          <w:u w:val="single" w:color="4472c4"/>
        </w:rPr>
      </w:pPr>
      <w:r>
        <w:rPr>
          <w:b w:val="1"/>
          <w:bCs w:val="1"/>
          <w:color w:val="4472c4"/>
          <w:u w:val="single" w:color="4472c4"/>
          <w:rtl w:val="0"/>
        </w:rPr>
        <w:t xml:space="preserve">Silver Sponsor                         </w:t>
        <w:tab/>
      </w:r>
      <w:r>
        <w:rPr>
          <w:b w:val="1"/>
          <w:bCs w:val="1"/>
          <w:color w:val="4472c4"/>
          <w:u w:color="4472c4"/>
          <w:rtl w:val="0"/>
          <w:lang w:val="en-US"/>
        </w:rPr>
        <w:tab/>
        <w:tab/>
        <w:tab/>
        <w:tab/>
        <w:tab/>
        <w:tab/>
        <w:tab/>
        <w:t>$1,000</w:t>
      </w:r>
    </w:p>
    <w:p>
      <w:pPr>
        <w:pStyle w:val="Body"/>
        <w:rPr>
          <w:sz w:val="20"/>
          <w:szCs w:val="20"/>
        </w:rPr>
      </w:pPr>
      <w:r>
        <w:rPr>
          <w:b w:val="1"/>
          <w:bCs w:val="1"/>
          <w:sz w:val="20"/>
          <w:szCs w:val="20"/>
          <w:rtl w:val="0"/>
          <w:lang w:val="de-DE"/>
        </w:rPr>
        <w:t>Silver Sponsors</w:t>
      </w:r>
      <w:r>
        <w:rPr>
          <w:sz w:val="20"/>
          <w:szCs w:val="20"/>
          <w:rtl w:val="0"/>
          <w:lang w:val="en-US"/>
        </w:rPr>
        <w:t xml:space="preserve"> are those high-level sponsors who desire to have high visibility and a strong presence at the Conference. Your Sponsorship includes the following:</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2 conference registrations (a $160</w:t>
      </w:r>
      <w:r>
        <w:rPr>
          <w:sz w:val="20"/>
          <w:szCs w:val="20"/>
          <w:rtl w:val="0"/>
          <w:lang w:val="en-US"/>
        </w:rPr>
        <w:t>+</w:t>
      </w:r>
      <w:r>
        <w:rPr>
          <w:sz w:val="20"/>
          <w:szCs w:val="20"/>
          <w:rtl w:val="0"/>
        </w:rPr>
        <w:t xml:space="preserve"> value!).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One exhibit space with table (a $300 value!) with prominent placement.</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A one-year corporate membership to UTIA (a $</w:t>
      </w:r>
      <w:r>
        <w:rPr>
          <w:sz w:val="20"/>
          <w:szCs w:val="20"/>
          <w:rtl w:val="0"/>
          <w:lang w:val="en-US"/>
        </w:rPr>
        <w:t>1</w:t>
      </w:r>
      <w:r>
        <w:rPr>
          <w:sz w:val="20"/>
          <w:szCs w:val="20"/>
          <w:rtl w:val="0"/>
          <w:lang w:val="en-US"/>
        </w:rPr>
        <w:t>50 value)</w:t>
      </w:r>
    </w:p>
    <w:p>
      <w:pPr>
        <w:pStyle w:val="Body"/>
        <w:numPr>
          <w:ilvl w:val="0"/>
          <w:numId w:val="6"/>
        </w:numPr>
        <w:bidi w:val="0"/>
        <w:spacing w:after="60" w:line="240" w:lineRule="auto"/>
        <w:ind w:right="0"/>
        <w:jc w:val="left"/>
        <w:rPr>
          <w:sz w:val="20"/>
          <w:szCs w:val="20"/>
          <w:rtl w:val="0"/>
          <w:lang w:val="en-US"/>
        </w:rPr>
      </w:pPr>
      <w:r>
        <w:rPr>
          <w:color w:val="000000"/>
          <w:sz w:val="20"/>
          <w:szCs w:val="20"/>
          <w:u w:color="000000"/>
          <w:rtl w:val="0"/>
          <w:lang w:val="en-US"/>
        </w:rPr>
        <w:t>Distribution of one promotional items in attendee welcome package.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Sponsor listed on all conference publicity.</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Organization mention at all Conference communications and prominent logo placements with acknowledgement in publications.</w:t>
      </w:r>
    </w:p>
    <w:p>
      <w:pPr>
        <w:pStyle w:val="Body"/>
        <w:numPr>
          <w:ilvl w:val="0"/>
          <w:numId w:val="8"/>
        </w:numPr>
        <w:bidi w:val="0"/>
        <w:spacing w:after="60" w:line="240" w:lineRule="auto"/>
        <w:ind w:right="0"/>
        <w:jc w:val="left"/>
        <w:rPr>
          <w:sz w:val="20"/>
          <w:szCs w:val="20"/>
          <w:rtl w:val="0"/>
          <w:lang w:val="en-US"/>
        </w:rPr>
      </w:pPr>
      <w:r>
        <w:rPr>
          <w:sz w:val="20"/>
          <w:szCs w:val="20"/>
          <w:rtl w:val="0"/>
          <w:lang w:val="en-US"/>
        </w:rPr>
        <w:t>Social media acknowledgement.</w:t>
      </w:r>
    </w:p>
    <w:p>
      <w:pPr>
        <w:pStyle w:val="Body"/>
        <w:rPr>
          <w:b w:val="1"/>
          <w:bCs w:val="1"/>
          <w:color w:val="4472c4"/>
          <w:u w:val="single" w:color="4472c4"/>
        </w:rPr>
      </w:pPr>
    </w:p>
    <w:p>
      <w:pPr>
        <w:pStyle w:val="Body"/>
        <w:rPr>
          <w:b w:val="1"/>
          <w:bCs w:val="1"/>
          <w:color w:val="4472c4"/>
          <w:u w:val="single" w:color="4472c4"/>
        </w:rPr>
      </w:pPr>
      <w:r>
        <w:rPr>
          <w:b w:val="1"/>
          <w:bCs w:val="1"/>
          <w:color w:val="4472c4"/>
          <w:u w:val="single" w:color="4472c4"/>
          <w:rtl w:val="0"/>
          <w:lang w:val="nl-NL"/>
        </w:rPr>
        <w:t>Bronze Sponsor</w:t>
        <w:tab/>
        <w:tab/>
      </w:r>
      <w:r>
        <w:rPr>
          <w:b w:val="1"/>
          <w:bCs w:val="1"/>
          <w:color w:val="4472c4"/>
          <w:u w:color="4472c4"/>
          <w:rtl w:val="0"/>
          <w:lang w:val="en-US"/>
        </w:rPr>
        <w:tab/>
        <w:tab/>
        <w:tab/>
        <w:tab/>
        <w:tab/>
        <w:tab/>
        <w:tab/>
        <w:tab/>
        <w:t>$500</w:t>
      </w:r>
    </w:p>
    <w:p>
      <w:pPr>
        <w:pStyle w:val="Body"/>
        <w:rPr>
          <w:sz w:val="20"/>
          <w:szCs w:val="20"/>
        </w:rPr>
      </w:pPr>
      <w:r>
        <w:rPr>
          <w:b w:val="1"/>
          <w:bCs w:val="1"/>
          <w:sz w:val="20"/>
          <w:szCs w:val="20"/>
          <w:rtl w:val="0"/>
          <w:lang w:val="nl-NL"/>
        </w:rPr>
        <w:t>Bronze Sponsors</w:t>
      </w:r>
      <w:r>
        <w:rPr>
          <w:sz w:val="20"/>
          <w:szCs w:val="20"/>
          <w:rtl w:val="0"/>
          <w:lang w:val="en-US"/>
        </w:rPr>
        <w:t xml:space="preserve"> are those sponsors who desire to have a participating presence and visibility at the Utah Language Access Conference. Your Sponsorship includes the following:</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One full conference registrations (an $80</w:t>
      </w:r>
      <w:r>
        <w:rPr>
          <w:sz w:val="20"/>
          <w:szCs w:val="20"/>
          <w:rtl w:val="0"/>
          <w:lang w:val="en-US"/>
        </w:rPr>
        <w:t>+</w:t>
      </w:r>
      <w:r>
        <w:rPr>
          <w:sz w:val="20"/>
          <w:szCs w:val="20"/>
          <w:rtl w:val="0"/>
        </w:rPr>
        <w:t xml:space="preserve"> value!).</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One exhibit space with table (a $300 value!).</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Prominent signage with logo during coffee breaks, breakfast and lunch.</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Sponsor listed on all conference publicity.</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Organization mention at all Conference communication and prominent logo placements in all publications.</w:t>
      </w:r>
    </w:p>
    <w:p>
      <w:pPr>
        <w:pStyle w:val="Body"/>
        <w:numPr>
          <w:ilvl w:val="0"/>
          <w:numId w:val="10"/>
        </w:numPr>
        <w:bidi w:val="0"/>
        <w:spacing w:after="60" w:line="240" w:lineRule="auto"/>
        <w:ind w:right="0"/>
        <w:jc w:val="left"/>
        <w:rPr>
          <w:sz w:val="20"/>
          <w:szCs w:val="20"/>
          <w:rtl w:val="0"/>
          <w:lang w:val="en-US"/>
        </w:rPr>
      </w:pPr>
      <w:r>
        <w:rPr>
          <w:sz w:val="20"/>
          <w:szCs w:val="20"/>
          <w:rtl w:val="0"/>
          <w:lang w:val="en-US"/>
        </w:rPr>
        <w:t>Social media acknowledgement.</w:t>
      </w:r>
    </w:p>
    <w:p>
      <w:pPr>
        <w:pStyle w:val="Body"/>
        <w:spacing w:after="120" w:line="240" w:lineRule="auto"/>
        <w:ind w:left="720" w:firstLine="0"/>
        <w:rPr>
          <w:sz w:val="20"/>
          <w:szCs w:val="20"/>
        </w:rPr>
      </w:pPr>
    </w:p>
    <w:p>
      <w:pPr>
        <w:pStyle w:val="List Bullet"/>
        <w:spacing w:before="0" w:after="200" w:line="276" w:lineRule="auto"/>
        <w:rPr>
          <w:b w:val="1"/>
          <w:bCs w:val="1"/>
          <w:color w:val="4472c4"/>
          <w:u w:color="4472c4"/>
        </w:rPr>
      </w:pPr>
      <w:r>
        <w:rPr>
          <w:b w:val="1"/>
          <w:bCs w:val="1"/>
          <w:color w:val="4472c4"/>
          <w:sz w:val="22"/>
          <w:szCs w:val="22"/>
          <w:u w:val="single" w:color="4472c4"/>
          <w:rtl w:val="0"/>
          <w:lang w:val="en-US"/>
        </w:rPr>
        <w:t>Exhibitor</w:t>
      </w:r>
      <w:r>
        <w:rPr>
          <w:b w:val="1"/>
          <w:bCs w:val="1"/>
          <w:color w:val="4472c4"/>
          <w:u w:color="4472c4"/>
        </w:rPr>
        <w:tab/>
      </w:r>
    </w:p>
    <w:p>
      <w:pPr>
        <w:pStyle w:val="List Paragraph"/>
        <w:numPr>
          <w:ilvl w:val="0"/>
          <w:numId w:val="12"/>
        </w:numPr>
        <w:bidi w:val="0"/>
        <w:ind w:right="0"/>
        <w:jc w:val="left"/>
        <w:rPr>
          <w:i w:val="1"/>
          <w:iCs w:val="1"/>
          <w:sz w:val="20"/>
          <w:szCs w:val="20"/>
          <w:rtl w:val="0"/>
          <w:lang w:val="en-US"/>
        </w:rPr>
      </w:pPr>
      <w:r>
        <w:rPr>
          <w:b w:val="1"/>
          <w:bCs w:val="1"/>
          <w:i w:val="1"/>
          <w:iCs w:val="1"/>
          <w:sz w:val="20"/>
          <w:szCs w:val="20"/>
          <w:rtl w:val="0"/>
          <w:lang w:val="en-US"/>
        </w:rPr>
        <w:t>Exhibitors</w:t>
      </w:r>
      <w:r>
        <w:rPr>
          <w:i w:val="1"/>
          <w:iCs w:val="1"/>
          <w:sz w:val="20"/>
          <w:szCs w:val="20"/>
          <w:rtl w:val="0"/>
          <w:lang w:val="en-US"/>
        </w:rPr>
        <w:t xml:space="preserve"> will each receive name recognition in the conference online program and will be listed on the conference social media webpage.</w:t>
      </w:r>
      <w:r>
        <w:rPr>
          <w:i w:val="0"/>
          <w:iCs w:val="0"/>
          <w:sz w:val="20"/>
          <w:szCs w:val="20"/>
          <w:rtl w:val="0"/>
          <w:lang w:val="en-US"/>
        </w:rPr>
        <w:t xml:space="preserve"> </w:t>
      </w:r>
      <w:r>
        <w:rPr>
          <w:i w:val="1"/>
          <w:iCs w:val="1"/>
          <w:sz w:val="20"/>
          <w:szCs w:val="20"/>
          <w:rtl w:val="0"/>
          <w:lang w:val="en-US"/>
        </w:rPr>
        <w:t>Exhibitors receive one conference registration (an $80 value!). Each exhibit comes with a 6-foot table and one chair. Internet Wi-Fi is available in the exhibit hall at no additional charge. High attendee traffic to your table is guaranteed by our raffle entry form that must be signed by each exhibitor in order to be eligible to win prizes!</w:t>
      </w:r>
    </w:p>
    <w:p>
      <w:pPr>
        <w:pStyle w:val="List Bullet"/>
        <w:numPr>
          <w:ilvl w:val="0"/>
          <w:numId w:val="12"/>
        </w:numPr>
        <w:bidi w:val="0"/>
        <w:ind w:right="0"/>
        <w:jc w:val="left"/>
        <w:rPr>
          <w:i w:val="1"/>
          <w:iCs w:val="1"/>
          <w:color w:val="000000"/>
          <w:rtl w:val="0"/>
          <w:lang w:val="en-US"/>
        </w:rPr>
      </w:pPr>
      <w:r>
        <w:rPr>
          <w:i w:val="0"/>
          <w:iCs w:val="0"/>
          <w:color w:val="000000"/>
          <w:u w:color="000000"/>
          <w:rtl w:val="0"/>
          <w:lang w:val="en-US"/>
        </w:rPr>
        <w:t xml:space="preserve">Exhibitor (includes 1 conference registration </w:t>
      </w:r>
      <w:r>
        <w:rPr>
          <w:i w:val="0"/>
          <w:iCs w:val="0"/>
          <w:color w:val="000000"/>
          <w:u w:color="000000"/>
          <w:rtl w:val="0"/>
          <w:lang w:val="en-US"/>
        </w:rPr>
        <w:t xml:space="preserve">– </w:t>
      </w:r>
      <w:r>
        <w:rPr>
          <w:i w:val="0"/>
          <w:iCs w:val="0"/>
          <w:color w:val="000000"/>
          <w:u w:color="000000"/>
          <w:rtl w:val="0"/>
          <w:lang w:val="en-US"/>
        </w:rPr>
        <w:t>an $80</w:t>
      </w:r>
      <w:r>
        <w:rPr>
          <w:i w:val="0"/>
          <w:iCs w:val="0"/>
          <w:color w:val="000000"/>
          <w:u w:color="000000"/>
          <w:rtl w:val="0"/>
          <w:lang w:val="en-US"/>
        </w:rPr>
        <w:t>+</w:t>
      </w:r>
      <w:r>
        <w:rPr>
          <w:i w:val="0"/>
          <w:iCs w:val="0"/>
          <w:color w:val="000000"/>
          <w:u w:color="000000"/>
          <w:rtl w:val="0"/>
          <w:lang w:val="en-US"/>
        </w:rPr>
        <w:t xml:space="preserve"> value!)</w:t>
        <w:tab/>
        <w:tab/>
        <w:tab/>
        <w:tab/>
        <w:t>$300</w:t>
      </w:r>
    </w:p>
    <w:p>
      <w:pPr>
        <w:pStyle w:val="Body"/>
        <w:spacing w:after="0" w:line="240" w:lineRule="auto"/>
        <w:rPr>
          <w:sz w:val="18"/>
          <w:szCs w:val="18"/>
        </w:rPr>
      </w:pPr>
    </w:p>
    <w:p>
      <w:pPr>
        <w:pStyle w:val="Body"/>
        <w:rPr>
          <w:b w:val="1"/>
          <w:bCs w:val="1"/>
          <w:color w:val="4472c4"/>
          <w:u w:val="single" w:color="4472c4"/>
        </w:rPr>
      </w:pPr>
      <w:r>
        <w:rPr>
          <w:b w:val="1"/>
          <w:bCs w:val="1"/>
          <w:color w:val="4472c4"/>
          <w:u w:val="single" w:color="4472c4"/>
          <w:rtl w:val="0"/>
          <w:lang w:val="it-IT"/>
        </w:rPr>
        <w:t>Promo Table</w:t>
      </w:r>
    </w:p>
    <w:p>
      <w:pPr>
        <w:pStyle w:val="Body"/>
        <w:rPr>
          <w:i w:val="1"/>
          <w:iCs w:val="1"/>
          <w:color w:val="000000"/>
          <w:sz w:val="20"/>
          <w:szCs w:val="20"/>
          <w:u w:color="000000"/>
        </w:rPr>
      </w:pPr>
      <w:r>
        <w:rPr>
          <w:b w:val="1"/>
          <w:bCs w:val="1"/>
          <w:i w:val="1"/>
          <w:iCs w:val="1"/>
          <w:color w:val="000000"/>
          <w:sz w:val="20"/>
          <w:szCs w:val="20"/>
          <w:u w:color="000000"/>
          <w:rtl w:val="0"/>
          <w:lang w:val="es-ES_tradnl"/>
        </w:rPr>
        <w:t>Promo tables</w:t>
      </w:r>
      <w:r>
        <w:rPr>
          <w:i w:val="1"/>
          <w:iCs w:val="1"/>
          <w:color w:val="000000"/>
          <w:sz w:val="20"/>
          <w:szCs w:val="20"/>
          <w:u w:color="000000"/>
          <w:rtl w:val="0"/>
          <w:lang w:val="en-US"/>
        </w:rPr>
        <w:t xml:space="preserve"> allow your organization to participate with our conference without the cost of sending a representative. Send us your print handouts and promotional items, we</w:t>
      </w:r>
      <w:r>
        <w:rPr>
          <w:i w:val="1"/>
          <w:iCs w:val="1"/>
          <w:color w:val="000000"/>
          <w:sz w:val="20"/>
          <w:szCs w:val="20"/>
          <w:u w:color="000000"/>
          <w:rtl w:val="0"/>
          <w:lang w:val="en-US"/>
        </w:rPr>
        <w:t>’</w:t>
      </w:r>
      <w:r>
        <w:rPr>
          <w:i w:val="1"/>
          <w:iCs w:val="1"/>
          <w:color w:val="000000"/>
          <w:sz w:val="20"/>
          <w:szCs w:val="20"/>
          <w:u w:color="000000"/>
          <w:rtl w:val="0"/>
          <w:lang w:val="en-US"/>
        </w:rPr>
        <w:t>ll place them on a table for you and refresh them throughout the event. Promo tables will be located in the exhibit hall, where attendees will have access to your information during the entire conference. NOTE: Representatives from your organization may not actively network at Promo Tables.</w:t>
        <w:tab/>
        <w:tab/>
        <w:tab/>
        <w:tab/>
        <w:tab/>
        <w:tab/>
        <w:t>$150</w:t>
      </w:r>
    </w:p>
    <w:p>
      <w:pPr>
        <w:pStyle w:val="List Bullet"/>
        <w:spacing w:line="240" w:lineRule="auto"/>
        <w:rPr>
          <w:b w:val="1"/>
          <w:bCs w:val="1"/>
          <w:color w:val="4f81bd"/>
          <w:sz w:val="22"/>
          <w:szCs w:val="22"/>
          <w:u w:color="4f81bd"/>
        </w:rPr>
      </w:pPr>
      <w:r>
        <w:rPr>
          <w:b w:val="1"/>
          <w:bCs w:val="1"/>
          <w:color w:val="4472c4"/>
          <w:sz w:val="22"/>
          <w:szCs w:val="22"/>
          <w:u w:val="single" w:color="4472c4"/>
          <w:rtl w:val="0"/>
          <w:lang w:val="en-US"/>
        </w:rPr>
        <w:t>In-Kind Donation</w:t>
      </w:r>
    </w:p>
    <w:p>
      <w:pPr>
        <w:pStyle w:val="List Bullet"/>
        <w:spacing w:line="240" w:lineRule="auto"/>
        <w:rPr>
          <w:i w:val="1"/>
          <w:iCs w:val="1"/>
          <w:color w:val="000000"/>
          <w:u w:color="000000"/>
        </w:rPr>
      </w:pPr>
      <w:r>
        <w:rPr>
          <w:i w:val="1"/>
          <w:iCs w:val="1"/>
          <w:color w:val="000000"/>
          <w:u w:color="000000"/>
          <w:rtl w:val="0"/>
          <w:lang w:val="en-US"/>
        </w:rPr>
        <w:t>Organizations that are unable to attend the conference are welcome to support this event through in-kind, tax deductible donations. Organization name will be included in the conference online program.</w:t>
      </w:r>
    </w:p>
    <w:p>
      <w:pPr>
        <w:pStyle w:val="List Bullet"/>
        <w:spacing w:line="240" w:lineRule="auto"/>
        <w:rPr>
          <w:i w:val="1"/>
          <w:iCs w:val="1"/>
          <w:color w:val="000000"/>
          <w:u w:color="000000"/>
        </w:rPr>
      </w:pPr>
    </w:p>
    <w:p>
      <w:pPr>
        <w:pStyle w:val="List Bullet"/>
        <w:spacing w:line="240" w:lineRule="auto"/>
        <w:rPr>
          <w:i w:val="1"/>
          <w:iCs w:val="1"/>
          <w:color w:val="000000"/>
          <w:sz w:val="22"/>
          <w:szCs w:val="22"/>
          <w:u w:color="000000"/>
        </w:rPr>
      </w:pPr>
      <w:r>
        <w:rPr>
          <w:b w:val="1"/>
          <w:bCs w:val="1"/>
          <w:color w:val="4472c4"/>
          <w:sz w:val="22"/>
          <w:szCs w:val="22"/>
          <w:u w:val="single" w:color="4472c4"/>
          <w:rtl w:val="0"/>
          <w:lang w:val="en-US"/>
        </w:rPr>
        <w:t>Raffle Prize Donation</w:t>
      </w:r>
    </w:p>
    <w:p>
      <w:pPr>
        <w:pStyle w:val="List Bullet"/>
        <w:spacing w:line="240" w:lineRule="auto"/>
        <w:rPr>
          <w:i w:val="1"/>
          <w:iCs w:val="1"/>
          <w:color w:val="000000"/>
          <w:u w:color="000000"/>
        </w:rPr>
      </w:pPr>
      <w:r>
        <w:rPr>
          <w:i w:val="1"/>
          <w:iCs w:val="1"/>
          <w:color w:val="000000"/>
          <w:u w:color="000000"/>
          <w:rtl w:val="0"/>
          <w:lang w:val="en-US"/>
        </w:rPr>
        <w:t>UTIA will hold a raffle during the closing ceremony of the conference. Your donated gift adds value to promoting your company. Raffle items are an incentive to attending the conference, increasing the potential number of contacts for you. Organization name and raffle prize will be included in the conference online program and publicized via email and social media.</w:t>
      </w: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r>
        <w:rPr>
          <w:b w:val="1"/>
          <w:bCs w:val="1"/>
          <w:color w:val="000000"/>
          <w:sz w:val="28"/>
          <w:szCs w:val="28"/>
          <w:u w:color="000000"/>
          <w:rtl w:val="0"/>
          <w:lang w:val="en-US"/>
        </w:rPr>
        <w:t>Sponsor/Exhibitor Selection and Contact Information</w:t>
      </w:r>
    </w:p>
    <w:p>
      <w:pPr>
        <w:pStyle w:val="List Bullet"/>
        <w:spacing w:line="240" w:lineRule="auto"/>
        <w:rPr>
          <w:b w:val="1"/>
          <w:bCs w:val="1"/>
          <w:color w:val="000000"/>
          <w:sz w:val="28"/>
          <w:szCs w:val="28"/>
          <w:u w:color="000000"/>
        </w:rPr>
      </w:pPr>
      <w:r>
        <w:rPr>
          <w:color w:val="000000"/>
          <w:u w:color="000000"/>
          <w:rtl w:val="0"/>
          <w:lang w:val="en-US"/>
        </w:rPr>
        <w:t xml:space="preserve">Please complete this application and return electronically to </w:t>
      </w:r>
      <w:r>
        <w:rPr>
          <w:rtl w:val="0"/>
          <w:lang w:val="en-US"/>
        </w:rPr>
        <w:t>secretary@utianet.org</w:t>
      </w:r>
      <w:r>
        <w:rPr>
          <w:color w:val="000000"/>
          <w:u w:color="000000"/>
          <w:rtl w:val="0"/>
          <w:lang w:val="en-US"/>
        </w:rPr>
        <w:t xml:space="preserve"> </w:t>
      </w:r>
      <w:r>
        <w:rPr>
          <w:b w:val="1"/>
          <w:bCs w:val="1"/>
          <w:color w:val="000000"/>
          <w:u w:color="000000"/>
          <w:rtl w:val="0"/>
          <w:lang w:val="en-US"/>
        </w:rPr>
        <w:t xml:space="preserve">Questions? </w:t>
      </w:r>
      <w:r>
        <w:rPr>
          <w:color w:val="000000"/>
          <w:u w:color="000000"/>
          <w:rtl w:val="0"/>
          <w:lang w:val="en-US"/>
        </w:rPr>
        <w:t xml:space="preserve">Contact Carlos Martinez-Morales, at </w:t>
      </w:r>
      <w:r>
        <w:rPr>
          <w:color w:val="000000"/>
          <w:u w:color="000000"/>
          <w:rtl w:val="0"/>
          <w:lang w:val="en-US"/>
        </w:rPr>
        <w:t xml:space="preserve">(801) 494-7058. </w:t>
      </w:r>
      <w:r>
        <w:rPr>
          <w:color w:val="000000"/>
          <w:u w:val="single" w:color="000000"/>
          <w:rtl w:val="0"/>
          <w:lang w:val="en-US"/>
        </w:rPr>
        <w:t xml:space="preserve">The deadline to appear in online and/or print publicity is Friday, </w:t>
      </w:r>
      <w:r>
        <w:rPr>
          <w:color w:val="000000"/>
          <w:u w:val="single" w:color="000000"/>
          <w:rtl w:val="0"/>
          <w:lang w:val="en-US"/>
        </w:rPr>
        <w:t xml:space="preserve">April 15, </w:t>
      </w:r>
      <w:r>
        <w:rPr>
          <w:color w:val="000000"/>
          <w:u w:val="single" w:color="000000"/>
          <w:rtl w:val="0"/>
          <w:lang w:val="en-US"/>
        </w:rPr>
        <w:t xml:space="preserve"> 20</w:t>
      </w:r>
      <w:r>
        <w:rPr>
          <w:color w:val="000000"/>
          <w:u w:val="single" w:color="000000"/>
          <w:rtl w:val="0"/>
          <w:lang w:val="en-US"/>
        </w:rPr>
        <w:t>20</w:t>
      </w:r>
    </w:p>
    <w:p>
      <w:pPr>
        <w:pStyle w:val="Body"/>
        <w:spacing w:after="0" w:line="240" w:lineRule="auto"/>
        <w:rPr>
          <w:b w:val="1"/>
          <w:bCs w:val="1"/>
          <w:color w:val="000000"/>
          <w:sz w:val="20"/>
          <w:szCs w:val="20"/>
          <w:u w:color="000000"/>
        </w:rPr>
      </w:pPr>
    </w:p>
    <w:p>
      <w:pPr>
        <w:pStyle w:val="List Paragraph"/>
        <w:numPr>
          <w:ilvl w:val="0"/>
          <w:numId w:val="14"/>
        </w:numPr>
        <w:bidi w:val="0"/>
        <w:spacing w:after="0" w:line="240" w:lineRule="auto"/>
        <w:ind w:right="0"/>
        <w:jc w:val="left"/>
        <w:rPr>
          <w:b w:val="1"/>
          <w:bCs w:val="1"/>
          <w:sz w:val="20"/>
          <w:szCs w:val="20"/>
          <w:rtl w:val="0"/>
          <w:lang w:val="en-US"/>
        </w:rPr>
      </w:pPr>
      <w:r>
        <w:rPr>
          <w:b w:val="1"/>
          <w:bCs w:val="1"/>
          <w:color w:val="000000"/>
          <w:sz w:val="20"/>
          <w:szCs w:val="20"/>
          <w:u w:color="000000"/>
          <w:rtl w:val="0"/>
          <w:lang w:val="en-US"/>
        </w:rPr>
        <w:t xml:space="preserve">Contact Information     </w:t>
        <w:tab/>
        <w:tab/>
        <w:tab/>
        <w:t>PLEASE PRINT CLEARLY</w:t>
      </w:r>
    </w:p>
    <w:p>
      <w:pPr>
        <w:pStyle w:val="List Bullet"/>
        <w:spacing w:line="240" w:lineRule="auto"/>
        <w:rPr>
          <w:i w:val="1"/>
          <w:iCs w:val="1"/>
          <w:color w:val="000000"/>
          <w:u w:color="000000"/>
        </w:rPr>
      </w:pPr>
      <w:r>
        <w:rPr>
          <w:color w:val="000000"/>
          <w:u w:color="000000"/>
          <w:rtl w:val="0"/>
          <w:lang w:val="en-US"/>
        </w:rPr>
        <w:t xml:space="preserve">Organization </w:t>
      </w:r>
      <w:r>
        <w:rPr>
          <w:i w:val="1"/>
          <w:iCs w:val="1"/>
          <w:color w:val="000000"/>
          <w:u w:color="000000"/>
          <w:rtl w:val="0"/>
          <w:lang w:val="en-US"/>
        </w:rPr>
        <w:t>(Exactly as it is to be printed in all acknowledgments):</w:t>
      </w:r>
    </w:p>
    <w:p>
      <w:pPr>
        <w:pStyle w:val="List Bullet"/>
        <w:spacing w:line="240" w:lineRule="auto"/>
        <w:rPr>
          <w:color w:val="000000"/>
          <w:u w:color="000000"/>
        </w:rPr>
      </w:pPr>
      <w:r>
        <w:rPr>
          <w:color w:val="000000"/>
          <w:u w:color="000000"/>
          <w:rtl w:val="0"/>
          <w:lang w:val="en-US"/>
        </w:rPr>
        <w:t>____________________________________________________________________________________</w:t>
      </w:r>
    </w:p>
    <w:p>
      <w:pPr>
        <w:pStyle w:val="List Bullet"/>
        <w:spacing w:line="240" w:lineRule="auto"/>
        <w:rPr>
          <w:color w:val="000000"/>
          <w:u w:color="000000"/>
        </w:rPr>
      </w:pPr>
      <w:r>
        <w:rPr>
          <w:color w:val="000000"/>
          <w:u w:color="000000"/>
          <w:rtl w:val="0"/>
          <w:lang w:val="en-US"/>
        </w:rPr>
        <w:t>Primary Contact Name: ________________________________________________________________</w:t>
      </w:r>
    </w:p>
    <w:p>
      <w:pPr>
        <w:pStyle w:val="List Bullet"/>
        <w:spacing w:line="240" w:lineRule="auto"/>
        <w:rPr>
          <w:color w:val="000000"/>
          <w:u w:color="000000"/>
        </w:rPr>
      </w:pPr>
      <w:r>
        <w:rPr>
          <w:color w:val="000000"/>
          <w:u w:color="000000"/>
          <w:rtl w:val="0"/>
          <w:lang w:val="en-US"/>
        </w:rPr>
        <w:t>Contact Title: ________________________________________________________________________</w:t>
      </w:r>
    </w:p>
    <w:p>
      <w:pPr>
        <w:pStyle w:val="List Bullet"/>
        <w:spacing w:line="240" w:lineRule="auto"/>
        <w:rPr>
          <w:color w:val="000000"/>
          <w:u w:color="000000"/>
        </w:rPr>
      </w:pPr>
      <w:r>
        <w:rPr>
          <w:color w:val="000000"/>
          <w:u w:color="000000"/>
          <w:rtl w:val="0"/>
          <w:lang w:val="en-US"/>
        </w:rPr>
        <w:t>Address: ___________________________________________________________________________</w:t>
      </w:r>
    </w:p>
    <w:p>
      <w:pPr>
        <w:pStyle w:val="List Bullet"/>
        <w:spacing w:line="240" w:lineRule="auto"/>
        <w:rPr>
          <w:color w:val="000000"/>
          <w:u w:color="000000"/>
        </w:rPr>
      </w:pPr>
      <w:r>
        <w:rPr>
          <w:color w:val="000000"/>
          <w:u w:color="000000"/>
          <w:rtl w:val="0"/>
          <w:lang w:val="en-US"/>
        </w:rPr>
        <w:t>City/State/Zip: _______________________________________________________</w:t>
      </w:r>
    </w:p>
    <w:p>
      <w:pPr>
        <w:pStyle w:val="List Bullet"/>
        <w:spacing w:line="240" w:lineRule="auto"/>
        <w:rPr>
          <w:color w:val="000000"/>
          <w:u w:color="000000"/>
        </w:rPr>
      </w:pPr>
      <w:r>
        <w:rPr>
          <w:color w:val="000000"/>
          <w:u w:color="000000"/>
          <w:rtl w:val="0"/>
          <w:lang w:val="en-US"/>
        </w:rPr>
        <w:t>Phone/Fax: ___________________________________  E-mail: _______________________________</w:t>
      </w:r>
    </w:p>
    <w:p>
      <w:pPr>
        <w:pStyle w:val="List Bullet"/>
        <w:spacing w:line="240" w:lineRule="auto"/>
        <w:rPr>
          <w:color w:val="000000"/>
          <w:u w:color="000000"/>
        </w:rPr>
      </w:pPr>
      <w:r>
        <w:rPr>
          <w:color w:val="000000"/>
          <w:u w:color="000000"/>
          <w:rtl w:val="0"/>
          <w:lang w:val="en-US"/>
        </w:rPr>
        <w:t>Website: ____________________________________________________________________________</w:t>
      </w:r>
    </w:p>
    <w:p>
      <w:pPr>
        <w:pStyle w:val="Body"/>
        <w:spacing w:after="0" w:line="240" w:lineRule="auto"/>
        <w:rPr>
          <w:color w:val="000000"/>
          <w:sz w:val="20"/>
          <w:szCs w:val="20"/>
          <w:u w:color="000000"/>
        </w:rPr>
      </w:pPr>
    </w:p>
    <w:p>
      <w:pPr>
        <w:pStyle w:val="Body"/>
        <w:spacing w:after="0" w:line="240" w:lineRule="auto"/>
        <w:rPr>
          <w:color w:val="000000"/>
          <w:sz w:val="20"/>
          <w:szCs w:val="20"/>
          <w:u w:color="000000"/>
        </w:rPr>
      </w:pPr>
      <w:r>
        <w:rPr>
          <w:color w:val="000000"/>
          <w:sz w:val="20"/>
          <w:szCs w:val="20"/>
          <w:u w:color="000000"/>
          <w:rtl w:val="0"/>
          <w:lang w:val="en-US"/>
        </w:rPr>
        <w:t>Description of your services/products: ______________________________________________________</w:t>
      </w:r>
    </w:p>
    <w:p>
      <w:pPr>
        <w:pStyle w:val="Body"/>
        <w:spacing w:after="0" w:line="240" w:lineRule="auto"/>
        <w:rPr>
          <w:color w:val="000000"/>
          <w:sz w:val="6"/>
          <w:szCs w:val="6"/>
          <w:u w:color="000000"/>
        </w:rPr>
      </w:pPr>
    </w:p>
    <w:p>
      <w:pPr>
        <w:pStyle w:val="Body"/>
        <w:spacing w:after="0" w:line="240" w:lineRule="auto"/>
        <w:rPr>
          <w:color w:val="000000"/>
          <w:sz w:val="20"/>
          <w:szCs w:val="20"/>
          <w:u w:color="000000"/>
        </w:rPr>
      </w:pPr>
      <w:r>
        <w:rPr>
          <w:color w:val="000000"/>
          <w:sz w:val="20"/>
          <w:szCs w:val="20"/>
          <w:u w:color="000000"/>
          <w:rtl w:val="0"/>
          <w:lang w:val="en-US"/>
        </w:rPr>
        <w:t>____________________________________________________________________________________</w:t>
      </w:r>
    </w:p>
    <w:p>
      <w:pPr>
        <w:pStyle w:val="List Bullet"/>
        <w:numPr>
          <w:ilvl w:val="0"/>
          <w:numId w:val="14"/>
        </w:numPr>
        <w:bidi w:val="0"/>
        <w:spacing w:line="240" w:lineRule="auto"/>
        <w:ind w:right="0"/>
        <w:jc w:val="left"/>
        <w:rPr>
          <w:b w:val="1"/>
          <w:bCs w:val="1"/>
          <w:color w:val="000000"/>
          <w:rtl w:val="0"/>
          <w:lang w:val="en-US"/>
        </w:rPr>
      </w:pPr>
      <w:r>
        <w:rPr>
          <w:b w:val="1"/>
          <w:bCs w:val="1"/>
          <w:color w:val="000000"/>
          <w:u w:color="000000"/>
          <w:rtl w:val="0"/>
          <w:lang w:val="en-US"/>
        </w:rPr>
        <w:t>Billing Information</w:t>
        <w:tab/>
        <w:tab/>
        <w:tab/>
        <w:tab/>
        <w:tab/>
      </w:r>
      <w:r>
        <w:rPr>
          <w:rFonts w:ascii="Arial Unicode MS" w:cs="Arial Unicode MS" w:hAnsi="Arial Unicode MS" w:eastAsia="Arial Unicode MS" w:hint="default"/>
          <w:b w:val="0"/>
          <w:bCs w:val="0"/>
          <w:i w:val="0"/>
          <w:iCs w:val="0"/>
          <w:color w:val="000000"/>
          <w:u w:color="000000"/>
          <w:rtl w:val="0"/>
          <w:lang w:val="en-US"/>
        </w:rPr>
        <w:t>□</w:t>
      </w:r>
      <w:r>
        <w:rPr>
          <w:b w:val="1"/>
          <w:bCs w:val="1"/>
          <w:color w:val="000000"/>
          <w:u w:color="000000"/>
          <w:rtl w:val="0"/>
          <w:lang w:val="en-US"/>
        </w:rPr>
        <w:t xml:space="preserve"> Same as Contact Information</w:t>
      </w:r>
    </w:p>
    <w:p>
      <w:pPr>
        <w:pStyle w:val="List Bullet"/>
        <w:spacing w:line="240" w:lineRule="auto"/>
        <w:rPr>
          <w:color w:val="000000"/>
          <w:u w:color="000000"/>
        </w:rPr>
      </w:pPr>
      <w:r>
        <w:rPr>
          <w:color w:val="000000"/>
          <w:u w:color="000000"/>
          <w:rtl w:val="0"/>
          <w:lang w:val="en-US"/>
        </w:rPr>
        <w:t>Primary Contact Name: ________________________________________________________________</w:t>
      </w:r>
    </w:p>
    <w:p>
      <w:pPr>
        <w:pStyle w:val="List Bullet"/>
        <w:spacing w:line="240" w:lineRule="auto"/>
        <w:rPr>
          <w:color w:val="000000"/>
          <w:u w:color="000000"/>
        </w:rPr>
      </w:pPr>
      <w:r>
        <w:rPr>
          <w:color w:val="000000"/>
          <w:u w:color="000000"/>
          <w:rtl w:val="0"/>
          <w:lang w:val="en-US"/>
        </w:rPr>
        <w:t>Contact Title: ________________________________________________________________________</w:t>
      </w:r>
    </w:p>
    <w:p>
      <w:pPr>
        <w:pStyle w:val="List Bullet"/>
        <w:spacing w:line="240" w:lineRule="auto"/>
        <w:rPr>
          <w:color w:val="000000"/>
          <w:u w:color="000000"/>
        </w:rPr>
      </w:pPr>
      <w:r>
        <w:rPr>
          <w:color w:val="000000"/>
          <w:u w:color="000000"/>
          <w:rtl w:val="0"/>
          <w:lang w:val="en-US"/>
        </w:rPr>
        <w:t>Address: ___________________________________________________________________________</w:t>
      </w:r>
    </w:p>
    <w:p>
      <w:pPr>
        <w:pStyle w:val="List Bullet"/>
        <w:spacing w:line="240" w:lineRule="auto"/>
        <w:rPr>
          <w:color w:val="000000"/>
          <w:u w:color="000000"/>
        </w:rPr>
      </w:pPr>
      <w:r>
        <w:rPr>
          <w:color w:val="000000"/>
          <w:u w:color="000000"/>
          <w:rtl w:val="0"/>
          <w:lang w:val="en-US"/>
        </w:rPr>
        <w:t>City/State/Zip: _______________________________________________________</w:t>
      </w:r>
    </w:p>
    <w:p>
      <w:pPr>
        <w:pStyle w:val="List Bullet"/>
        <w:spacing w:line="240" w:lineRule="auto"/>
        <w:rPr>
          <w:color w:val="000000"/>
          <w:u w:color="000000"/>
        </w:rPr>
      </w:pPr>
      <w:r>
        <w:rPr>
          <w:color w:val="000000"/>
          <w:u w:color="000000"/>
          <w:rtl w:val="0"/>
          <w:lang w:val="en-US"/>
        </w:rPr>
        <w:t>Phone/Fax: ___________________________________  E-mail: _______________________________</w:t>
      </w:r>
    </w:p>
    <w:p>
      <w:pPr>
        <w:pStyle w:val="List Bullet"/>
        <w:spacing w:line="240" w:lineRule="auto"/>
        <w:ind w:left="360" w:firstLine="0"/>
        <w:rPr>
          <w:b w:val="1"/>
          <w:bCs w:val="1"/>
          <w:color w:val="000000"/>
          <w:u w:color="000000"/>
        </w:rPr>
      </w:pPr>
    </w:p>
    <w:p>
      <w:pPr>
        <w:pStyle w:val="List Bullet"/>
        <w:numPr>
          <w:ilvl w:val="0"/>
          <w:numId w:val="14"/>
        </w:numPr>
        <w:bidi w:val="0"/>
        <w:spacing w:line="240" w:lineRule="auto"/>
        <w:ind w:right="0"/>
        <w:jc w:val="left"/>
        <w:rPr>
          <w:b w:val="1"/>
          <w:bCs w:val="1"/>
          <w:color w:val="000000"/>
          <w:rtl w:val="0"/>
          <w:lang w:val="en-US"/>
        </w:rPr>
      </w:pPr>
      <w:r>
        <w:rPr>
          <w:b w:val="1"/>
          <w:bCs w:val="1"/>
          <w:color w:val="000000"/>
          <w:u w:color="000000"/>
          <w:rtl w:val="0"/>
          <w:lang w:val="en-US"/>
        </w:rPr>
        <w:t>Sponsorship Packages:</w:t>
        <w:tab/>
        <w:tab/>
        <w:tab/>
        <w:tab/>
        <w:t xml:space="preserve"> Price:</w:t>
      </w:r>
    </w:p>
    <w:p>
      <w:pPr>
        <w:pStyle w:val="List Bullet"/>
        <w:spacing w:line="240" w:lineRule="auto"/>
        <w:ind w:firstLine="720"/>
        <w:rPr>
          <w:i w:val="1"/>
          <w:iCs w:val="1"/>
          <w:color w:val="000000"/>
          <w:u w:color="000000"/>
        </w:rPr>
      </w:pPr>
      <w:r>
        <w:rPr>
          <w:color w:val="000000"/>
          <w:u w:color="000000"/>
          <w:rtl w:val="0"/>
          <w:lang w:val="en-US"/>
        </w:rPr>
        <w:t xml:space="preserve">__ </w:t>
      </w:r>
      <w:r>
        <w:rPr>
          <w:color w:val="000000"/>
          <w:u w:color="000000"/>
          <w:rtl w:val="0"/>
          <w:lang w:val="en-US"/>
        </w:rPr>
        <w:t>Diamond</w:t>
      </w:r>
      <w:r>
        <w:rPr>
          <w:color w:val="000000"/>
          <w:u w:color="000000"/>
          <w:rtl w:val="0"/>
          <w:lang w:val="en-US"/>
        </w:rPr>
        <w:t xml:space="preserve"> Sponsor (</w:t>
      </w:r>
      <w:r>
        <w:rPr>
          <w:color w:val="000000"/>
          <w:u w:color="000000"/>
          <w:rtl w:val="0"/>
          <w:lang w:val="en-US"/>
        </w:rPr>
        <w:t>1</w:t>
      </w:r>
      <w:r>
        <w:rPr>
          <w:color w:val="000000"/>
          <w:u w:color="000000"/>
          <w:rtl w:val="0"/>
          <w:lang w:val="en-US"/>
        </w:rPr>
        <w:t xml:space="preserve"> available)</w:t>
        <w:tab/>
        <w:tab/>
        <w:t>$</w:t>
      </w:r>
      <w:r>
        <w:rPr>
          <w:color w:val="000000"/>
          <w:u w:color="000000"/>
          <w:rtl w:val="0"/>
          <w:lang w:val="en-US"/>
        </w:rPr>
        <w:t>3</w:t>
      </w:r>
      <w:r>
        <w:rPr>
          <w:color w:val="000000"/>
          <w:u w:color="000000"/>
          <w:rtl w:val="0"/>
          <w:lang w:val="en-US"/>
        </w:rPr>
        <w:t xml:space="preserve">,000 </w:t>
      </w:r>
      <w:r>
        <w:rPr>
          <w:i w:val="1"/>
          <w:iCs w:val="1"/>
          <w:color w:val="000000"/>
          <w:u w:color="000000"/>
          <w:rtl w:val="0"/>
          <w:lang w:val="en-US"/>
        </w:rPr>
        <w:t xml:space="preserve">(includes </w:t>
      </w:r>
      <w:r>
        <w:rPr>
          <w:i w:val="1"/>
          <w:iCs w:val="1"/>
          <w:color w:val="000000"/>
          <w:u w:color="000000"/>
          <w:rtl w:val="0"/>
          <w:lang w:val="en-US"/>
        </w:rPr>
        <w:t xml:space="preserve">4 </w:t>
      </w:r>
      <w:r>
        <w:rPr>
          <w:i w:val="1"/>
          <w:iCs w:val="1"/>
          <w:color w:val="000000"/>
          <w:u w:color="000000"/>
          <w:rtl w:val="0"/>
          <w:lang w:val="en-US"/>
        </w:rPr>
        <w:t>registrations)</w:t>
      </w:r>
    </w:p>
    <w:p>
      <w:pPr>
        <w:pStyle w:val="List Bullet"/>
        <w:spacing w:line="240" w:lineRule="auto"/>
        <w:ind w:firstLine="720"/>
        <w:rPr>
          <w:i w:val="1"/>
          <w:iCs w:val="1"/>
          <w:color w:val="000000"/>
          <w:u w:color="000000"/>
        </w:rPr>
      </w:pPr>
      <w:r>
        <w:rPr>
          <w:color w:val="000000"/>
          <w:u w:color="000000"/>
          <w:rtl w:val="0"/>
          <w:lang w:val="en-US"/>
        </w:rPr>
        <w:t>_</w:t>
      </w:r>
      <w:r>
        <w:rPr>
          <w:color w:val="000000"/>
          <w:u w:color="000000"/>
          <w:rtl w:val="0"/>
          <w:lang w:val="en-US"/>
        </w:rPr>
        <w:t>_</w:t>
      </w:r>
      <w:r>
        <w:rPr>
          <w:color w:val="000000"/>
          <w:u w:color="000000"/>
          <w:rtl w:val="0"/>
          <w:lang w:val="en-US"/>
        </w:rPr>
        <w:t xml:space="preserve"> Gold Sponsor (3 available)</w:t>
        <w:tab/>
        <w:tab/>
        <w:tab/>
        <w:t xml:space="preserve">$2,000 </w:t>
      </w:r>
      <w:r>
        <w:rPr>
          <w:i w:val="1"/>
          <w:iCs w:val="1"/>
          <w:color w:val="000000"/>
          <w:u w:color="000000"/>
          <w:rtl w:val="0"/>
          <w:lang w:val="en-US"/>
        </w:rPr>
        <w:t>(includes 3 registrations)</w:t>
      </w:r>
    </w:p>
    <w:p>
      <w:pPr>
        <w:pStyle w:val="List Bullet"/>
        <w:spacing w:line="240" w:lineRule="auto"/>
        <w:ind w:firstLine="720"/>
        <w:rPr>
          <w:i w:val="1"/>
          <w:iCs w:val="1"/>
          <w:color w:val="000000"/>
          <w:u w:color="000000"/>
        </w:rPr>
      </w:pPr>
      <w:r>
        <w:rPr>
          <w:color w:val="000000"/>
          <w:u w:color="000000"/>
          <w:rtl w:val="0"/>
          <w:lang w:val="en-US"/>
        </w:rPr>
        <w:t>__ Silver Sponsor (5 available)</w:t>
        <w:tab/>
      </w:r>
      <w:r>
        <w:rPr>
          <w:i w:val="1"/>
          <w:iCs w:val="1"/>
          <w:color w:val="000000"/>
          <w:u w:color="000000"/>
        </w:rPr>
        <w:tab/>
        <w:tab/>
      </w:r>
      <w:r>
        <w:rPr>
          <w:color w:val="000000"/>
          <w:u w:color="000000"/>
          <w:rtl w:val="0"/>
          <w:lang w:val="en-US"/>
        </w:rPr>
        <w:t xml:space="preserve">$1,000 </w:t>
      </w:r>
      <w:r>
        <w:rPr>
          <w:i w:val="1"/>
          <w:iCs w:val="1"/>
          <w:color w:val="000000"/>
          <w:u w:color="000000"/>
          <w:rtl w:val="0"/>
          <w:lang w:val="en-US"/>
        </w:rPr>
        <w:t>(include 2 registrations)</w:t>
      </w:r>
    </w:p>
    <w:p>
      <w:pPr>
        <w:pStyle w:val="List Bullet"/>
        <w:spacing w:line="240" w:lineRule="auto"/>
        <w:ind w:firstLine="720"/>
        <w:rPr>
          <w:i w:val="1"/>
          <w:iCs w:val="1"/>
          <w:color w:val="000000"/>
          <w:u w:color="000000"/>
        </w:rPr>
      </w:pPr>
      <w:r>
        <w:rPr>
          <w:color w:val="000000"/>
          <w:u w:color="000000"/>
          <w:rtl w:val="0"/>
          <w:lang w:val="en-US"/>
        </w:rPr>
        <w:t xml:space="preserve">__ Bronze Sponsor </w:t>
        <w:tab/>
        <w:tab/>
        <w:tab/>
        <w:tab/>
        <w:t xml:space="preserve">$500 </w:t>
      </w:r>
      <w:r>
        <w:rPr>
          <w:i w:val="1"/>
          <w:iCs w:val="1"/>
          <w:color w:val="000000"/>
          <w:u w:color="000000"/>
          <w:rtl w:val="0"/>
          <w:lang w:val="en-US"/>
        </w:rPr>
        <w:t>(includes 1 registration)</w:t>
      </w:r>
    </w:p>
    <w:p>
      <w:pPr>
        <w:pStyle w:val="Body"/>
        <w:spacing w:after="0" w:line="240" w:lineRule="auto"/>
        <w:rPr>
          <w:sz w:val="20"/>
          <w:szCs w:val="20"/>
        </w:rPr>
      </w:pPr>
    </w:p>
    <w:p>
      <w:pPr>
        <w:pStyle w:val="Body"/>
        <w:spacing w:after="0" w:line="240" w:lineRule="auto"/>
        <w:rPr>
          <w:sz w:val="20"/>
          <w:szCs w:val="20"/>
        </w:rPr>
      </w:pPr>
    </w:p>
    <w:p>
      <w:pPr>
        <w:pStyle w:val="List Paragraph"/>
        <w:numPr>
          <w:ilvl w:val="0"/>
          <w:numId w:val="14"/>
        </w:numPr>
        <w:bidi w:val="0"/>
        <w:spacing w:after="0" w:line="240" w:lineRule="auto"/>
        <w:ind w:right="0"/>
        <w:jc w:val="left"/>
        <w:rPr>
          <w:b w:val="1"/>
          <w:bCs w:val="1"/>
          <w:sz w:val="20"/>
          <w:szCs w:val="20"/>
          <w:rtl w:val="0"/>
          <w:lang w:val="en-US"/>
        </w:rPr>
      </w:pPr>
      <w:r>
        <w:rPr>
          <w:b w:val="1"/>
          <w:bCs w:val="1"/>
          <w:color w:val="000000"/>
          <w:sz w:val="20"/>
          <w:szCs w:val="20"/>
          <w:u w:color="000000"/>
          <w:rtl w:val="0"/>
          <w:lang w:val="en-US"/>
        </w:rPr>
        <w:t>Exhibitor:</w:t>
        <w:tab/>
        <w:tab/>
        <w:tab/>
        <w:tab/>
        <w:tab/>
        <w:tab/>
        <w:tab/>
        <w:tab/>
        <w:tab/>
        <w:tab/>
        <w:t>Price:</w:t>
      </w:r>
    </w:p>
    <w:p>
      <w:pPr>
        <w:pStyle w:val="List Bullet"/>
        <w:spacing w:line="240" w:lineRule="auto"/>
        <w:rPr>
          <w:color w:val="000000"/>
          <w:u w:color="000000"/>
        </w:rPr>
      </w:pPr>
      <w:r>
        <w:rPr>
          <w:b w:val="1"/>
          <w:bCs w:val="1"/>
          <w:color w:val="000000"/>
          <w:u w:color="000000"/>
          <w:rtl w:val="0"/>
          <w:lang w:val="en-US"/>
        </w:rPr>
        <w:t xml:space="preserve"> __ </w:t>
      </w:r>
      <w:r>
        <w:rPr>
          <w:color w:val="000000"/>
          <w:u w:color="000000"/>
          <w:rtl w:val="0"/>
          <w:lang w:val="en-US"/>
        </w:rPr>
        <w:t>Exhibit table</w:t>
        <w:tab/>
        <w:t xml:space="preserve"> (</w:t>
      </w:r>
      <w:r>
        <w:rPr>
          <w:i w:val="1"/>
          <w:iCs w:val="1"/>
          <w:color w:val="000000"/>
          <w:u w:color="000000"/>
          <w:rtl w:val="0"/>
          <w:lang w:val="en-US"/>
        </w:rPr>
        <w:t>includes 1 registration</w:t>
      </w:r>
      <w:r>
        <w:rPr>
          <w:color w:val="000000"/>
          <w:u w:color="000000"/>
          <w:rtl w:val="0"/>
          <w:lang w:val="en-US"/>
        </w:rPr>
        <w:t>)</w:t>
        <w:tab/>
        <w:tab/>
        <w:tab/>
        <w:tab/>
        <w:tab/>
        <w:tab/>
        <w:tab/>
        <w:t>$300</w:t>
      </w:r>
    </w:p>
    <w:p>
      <w:pPr>
        <w:pStyle w:val="List Bullet"/>
        <w:spacing w:line="240" w:lineRule="auto"/>
        <w:rPr>
          <w:color w:val="000000"/>
          <w:u w:color="000000"/>
        </w:rPr>
      </w:pPr>
      <w:r>
        <w:rPr>
          <w:color w:val="000000"/>
          <w:u w:color="000000"/>
          <w:rtl w:val="0"/>
          <w:lang w:val="en-US"/>
        </w:rPr>
        <w:t xml:space="preserve"> __ Additional registration</w:t>
        <w:tab/>
        <w:tab/>
        <w:tab/>
        <w:tab/>
        <w:tab/>
        <w:tab/>
        <w:tab/>
        <w:tab/>
        <w:t>$80</w:t>
      </w:r>
    </w:p>
    <w:p>
      <w:pPr>
        <w:pStyle w:val="List Bullet"/>
        <w:spacing w:line="240" w:lineRule="auto"/>
        <w:rPr>
          <w:color w:val="000000"/>
          <w:u w:color="000000"/>
        </w:rPr>
      </w:pPr>
    </w:p>
    <w:p>
      <w:pPr>
        <w:pStyle w:val="List Bullet"/>
        <w:numPr>
          <w:ilvl w:val="0"/>
          <w:numId w:val="14"/>
        </w:numPr>
        <w:bidi w:val="0"/>
        <w:spacing w:line="240" w:lineRule="auto"/>
        <w:ind w:right="0"/>
        <w:jc w:val="left"/>
        <w:rPr>
          <w:b w:val="1"/>
          <w:bCs w:val="1"/>
          <w:i w:val="1"/>
          <w:iCs w:val="1"/>
          <w:color w:val="000000"/>
          <w:rtl w:val="0"/>
          <w:lang w:val="en-US"/>
        </w:rPr>
      </w:pPr>
      <w:r>
        <w:rPr>
          <w:b w:val="1"/>
          <w:bCs w:val="1"/>
          <w:i w:val="0"/>
          <w:iCs w:val="0"/>
          <w:color w:val="000000"/>
          <w:u w:color="000000"/>
          <w:rtl w:val="0"/>
          <w:lang w:val="en-US"/>
        </w:rPr>
        <w:t>Promo Table:</w:t>
        <w:tab/>
        <w:tab/>
        <w:tab/>
        <w:tab/>
        <w:tab/>
        <w:tab/>
        <w:tab/>
        <w:tab/>
        <w:tab/>
        <w:t>Price:</w:t>
      </w:r>
    </w:p>
    <w:p>
      <w:pPr>
        <w:pStyle w:val="List Bullet"/>
        <w:spacing w:line="240" w:lineRule="auto"/>
        <w:ind w:left="90" w:firstLine="0"/>
        <w:rPr>
          <w:color w:val="000000"/>
          <w:u w:color="000000"/>
        </w:rPr>
      </w:pPr>
      <w:r>
        <w:rPr>
          <w:b w:val="1"/>
          <w:bCs w:val="1"/>
          <w:color w:val="000000"/>
          <w:u w:color="000000"/>
          <w:rtl w:val="0"/>
          <w:lang w:val="en-US"/>
        </w:rPr>
        <w:t xml:space="preserve">__ </w:t>
      </w:r>
      <w:r>
        <w:rPr>
          <w:color w:val="000000"/>
          <w:u w:color="000000"/>
          <w:rtl w:val="0"/>
          <w:lang w:val="en-US"/>
        </w:rPr>
        <w:t>Promo table</w:t>
        <w:tab/>
        <w:tab/>
        <w:tab/>
        <w:tab/>
        <w:tab/>
        <w:tab/>
        <w:tab/>
        <w:tab/>
        <w:tab/>
        <w:t>$150</w:t>
      </w:r>
    </w:p>
    <w:p>
      <w:pPr>
        <w:pStyle w:val="Body"/>
        <w:spacing w:after="0" w:line="240" w:lineRule="auto"/>
        <w:rPr>
          <w:b w:val="1"/>
          <w:bCs w:val="1"/>
          <w:color w:val="000000"/>
          <w:sz w:val="20"/>
          <w:szCs w:val="20"/>
          <w:u w:color="000000"/>
        </w:rPr>
      </w:pPr>
    </w:p>
    <w:p>
      <w:pPr>
        <w:pStyle w:val="List Bullet"/>
        <w:numPr>
          <w:ilvl w:val="0"/>
          <w:numId w:val="14"/>
        </w:numPr>
        <w:bidi w:val="0"/>
        <w:spacing w:line="240" w:lineRule="auto"/>
        <w:ind w:right="0"/>
        <w:jc w:val="left"/>
        <w:rPr>
          <w:b w:val="1"/>
          <w:bCs w:val="1"/>
          <w:color w:val="000000"/>
          <w:rtl w:val="0"/>
          <w:lang w:val="en-US"/>
        </w:rPr>
      </w:pPr>
      <w:r>
        <w:rPr>
          <w:b w:val="1"/>
          <w:bCs w:val="1"/>
          <w:color w:val="000000"/>
          <w:u w:color="000000"/>
          <w:rtl w:val="0"/>
          <w:lang w:val="en-US"/>
        </w:rPr>
        <w:t>In-Kind Donation/Scholarship Fund</w:t>
      </w:r>
    </w:p>
    <w:p>
      <w:pPr>
        <w:pStyle w:val="List Bullet"/>
        <w:spacing w:line="240" w:lineRule="auto"/>
        <w:rPr>
          <w:color w:val="000000"/>
          <w:u w:color="000000"/>
        </w:rPr>
      </w:pPr>
      <w:r>
        <w:rPr>
          <w:color w:val="000000"/>
          <w:u w:color="000000"/>
          <w:rtl w:val="0"/>
          <w:lang w:val="en-US"/>
        </w:rPr>
        <w:t>__ $80 towards registration for refugee participant</w:t>
      </w:r>
    </w:p>
    <w:p>
      <w:pPr>
        <w:pStyle w:val="List Bullet"/>
        <w:spacing w:line="240" w:lineRule="auto"/>
        <w:rPr>
          <w:color w:val="000000"/>
          <w:u w:color="000000"/>
        </w:rPr>
      </w:pPr>
      <w:r>
        <w:rPr>
          <w:color w:val="000000"/>
          <w:u w:color="000000"/>
          <w:rtl w:val="0"/>
          <w:lang w:val="en-US"/>
        </w:rPr>
        <w:t>__ $100</w:t>
      </w:r>
    </w:p>
    <w:p>
      <w:pPr>
        <w:pStyle w:val="List Bullet"/>
        <w:spacing w:line="240" w:lineRule="auto"/>
        <w:rPr>
          <w:color w:val="000000"/>
          <w:u w:color="000000"/>
        </w:rPr>
      </w:pPr>
      <w:r>
        <w:rPr>
          <w:color w:val="000000"/>
          <w:u w:color="000000"/>
          <w:rtl w:val="0"/>
          <w:lang w:val="en-US"/>
        </w:rPr>
        <w:t>__ $200</w:t>
      </w:r>
    </w:p>
    <w:p>
      <w:pPr>
        <w:pStyle w:val="List Bullet"/>
        <w:spacing w:line="240" w:lineRule="auto"/>
        <w:rPr>
          <w:color w:val="000000"/>
          <w:u w:color="000000"/>
        </w:rPr>
      </w:pPr>
      <w:r>
        <w:rPr>
          <w:color w:val="000000"/>
          <w:u w:color="000000"/>
          <w:rtl w:val="0"/>
          <w:lang w:val="en-US"/>
        </w:rPr>
        <w:t>__ Other: ________________</w:t>
      </w:r>
    </w:p>
    <w:p>
      <w:pPr>
        <w:pStyle w:val="List Bullet"/>
        <w:spacing w:line="240" w:lineRule="auto"/>
        <w:rPr>
          <w:color w:val="000000"/>
          <w:u w:color="000000"/>
        </w:rPr>
      </w:pPr>
      <w:r>
        <w:rPr>
          <w:b w:val="1"/>
          <w:bCs w:val="1"/>
          <w:color w:val="000000"/>
          <w:u w:color="000000"/>
          <w:rtl w:val="0"/>
          <w:lang w:val="en-US"/>
        </w:rPr>
        <w:t>Total sponsorship price</w:t>
      </w:r>
      <w:r>
        <w:rPr>
          <w:color w:val="000000"/>
          <w:u w:color="000000"/>
          <w:rtl w:val="0"/>
          <w:lang w:val="en-US"/>
        </w:rPr>
        <w:t xml:space="preserve">: </w:t>
        <w:tab/>
        <w:tab/>
        <w:tab/>
        <w:tab/>
        <w:tab/>
        <w:tab/>
        <w:tab/>
        <w:t>$ _________</w:t>
      </w:r>
    </w:p>
    <w:p>
      <w:pPr>
        <w:pStyle w:val="List Bullet"/>
        <w:spacing w:line="240" w:lineRule="auto"/>
        <w:rPr>
          <w:color w:val="000000"/>
          <w:u w:color="000000"/>
        </w:rPr>
      </w:pPr>
      <w:r>
        <w:rPr>
          <w:b w:val="1"/>
          <w:bCs w:val="1"/>
          <w:color w:val="000000"/>
          <w:u w:color="000000"/>
          <w:rtl w:val="0"/>
          <w:lang w:val="en-US"/>
        </w:rPr>
        <w:t>Total exhibit price</w:t>
      </w:r>
      <w:r>
        <w:rPr>
          <w:color w:val="000000"/>
          <w:u w:color="000000"/>
          <w:rtl w:val="0"/>
          <w:lang w:val="en-US"/>
        </w:rPr>
        <w:t xml:space="preserve">: </w:t>
        <w:tab/>
        <w:tab/>
        <w:tab/>
        <w:tab/>
        <w:tab/>
        <w:tab/>
        <w:tab/>
        <w:tab/>
        <w:t>$ _________</w:t>
      </w:r>
    </w:p>
    <w:p>
      <w:pPr>
        <w:pStyle w:val="List Bullet"/>
        <w:spacing w:line="240" w:lineRule="auto"/>
        <w:rPr>
          <w:b w:val="1"/>
          <w:bCs w:val="1"/>
          <w:color w:val="000000"/>
          <w:u w:color="000000"/>
        </w:rPr>
      </w:pPr>
      <w:r>
        <w:rPr>
          <w:b w:val="1"/>
          <w:bCs w:val="1"/>
          <w:color w:val="000000"/>
          <w:u w:color="000000"/>
          <w:rtl w:val="0"/>
          <w:lang w:val="en-US"/>
        </w:rPr>
        <w:t>Additional registrations:</w:t>
      </w:r>
      <w:r>
        <w:rPr>
          <w:color w:val="000000"/>
          <w:u w:color="000000"/>
          <w:rtl w:val="0"/>
          <w:lang w:val="en-US"/>
        </w:rPr>
        <w:t xml:space="preserve"> </w:t>
        <w:tab/>
        <w:t>Number of registrations _________ x $80</w:t>
        <w:tab/>
        <w:t>$ _________</w:t>
      </w:r>
    </w:p>
    <w:p>
      <w:pPr>
        <w:pStyle w:val="List Bullet"/>
        <w:spacing w:line="240" w:lineRule="auto"/>
        <w:rPr>
          <w:b w:val="1"/>
          <w:bCs w:val="1"/>
          <w:color w:val="000000"/>
          <w:u w:color="000000"/>
        </w:rPr>
      </w:pPr>
      <w:r>
        <w:rPr>
          <w:b w:val="1"/>
          <w:bCs w:val="1"/>
          <w:color w:val="000000"/>
          <w:u w:color="000000"/>
          <w:rtl w:val="0"/>
          <w:lang w:val="en-US"/>
        </w:rPr>
        <w:t>Total promo table price:</w:t>
        <w:tab/>
        <w:tab/>
        <w:tab/>
        <w:tab/>
        <w:tab/>
        <w:tab/>
        <w:tab/>
      </w:r>
      <w:r>
        <w:rPr>
          <w:color w:val="000000"/>
          <w:u w:color="000000"/>
          <w:rtl w:val="0"/>
          <w:lang w:val="en-US"/>
        </w:rPr>
        <w:t>$ _________</w:t>
      </w:r>
      <w:r>
        <w:rPr>
          <w:b w:val="1"/>
          <w:bCs w:val="1"/>
          <w:color w:val="000000"/>
          <w:u w:color="000000"/>
        </w:rPr>
        <w:tab/>
      </w:r>
    </w:p>
    <w:p>
      <w:pPr>
        <w:pStyle w:val="List Bullet"/>
        <w:spacing w:line="240" w:lineRule="auto"/>
        <w:rPr>
          <w:b w:val="1"/>
          <w:bCs w:val="1"/>
          <w:color w:val="000000"/>
          <w:u w:color="000000"/>
        </w:rPr>
      </w:pPr>
      <w:r>
        <w:rPr>
          <w:b w:val="1"/>
          <w:bCs w:val="1"/>
          <w:color w:val="000000"/>
          <w:u w:color="000000"/>
          <w:rtl w:val="0"/>
          <w:lang w:val="en-US"/>
        </w:rPr>
        <w:t>In-kind donation:</w:t>
        <w:tab/>
        <w:tab/>
        <w:tab/>
        <w:tab/>
        <w:tab/>
        <w:tab/>
        <w:tab/>
        <w:tab/>
      </w:r>
      <w:r>
        <w:rPr>
          <w:color w:val="000000"/>
          <w:u w:color="000000"/>
          <w:rtl w:val="0"/>
          <w:lang w:val="en-US"/>
        </w:rPr>
        <w:t>$ _________</w:t>
      </w:r>
    </w:p>
    <w:p>
      <w:pPr>
        <w:pStyle w:val="List Bullet"/>
        <w:spacing w:line="240" w:lineRule="auto"/>
        <w:rPr>
          <w:color w:val="000000"/>
          <w:u w:color="000000"/>
        </w:rPr>
      </w:pPr>
      <w:r>
        <w:rPr>
          <w:b w:val="1"/>
          <w:bCs w:val="1"/>
          <w:color w:val="000000"/>
          <w:u w:color="000000"/>
          <w:rtl w:val="0"/>
          <w:lang w:val="en-US"/>
        </w:rPr>
        <w:t xml:space="preserve">GRAND TOTAL </w:t>
        <w:tab/>
        <w:tab/>
        <w:tab/>
        <w:tab/>
        <w:tab/>
        <w:tab/>
        <w:tab/>
        <w:tab/>
      </w:r>
      <w:r>
        <w:rPr>
          <w:color w:val="000000"/>
          <w:u w:color="000000"/>
          <w:rtl w:val="0"/>
          <w:lang w:val="en-US"/>
        </w:rPr>
        <w:t>$ _________</w:t>
      </w:r>
    </w:p>
    <w:p>
      <w:pPr>
        <w:pStyle w:val="List Bullet"/>
        <w:spacing w:line="240" w:lineRule="auto"/>
        <w:rPr>
          <w:color w:val="000000"/>
          <w:sz w:val="16"/>
          <w:szCs w:val="16"/>
          <w:u w:color="000000"/>
        </w:rPr>
      </w:pPr>
    </w:p>
    <w:p>
      <w:pPr>
        <w:pStyle w:val="List Paragraph"/>
        <w:numPr>
          <w:ilvl w:val="0"/>
          <w:numId w:val="15"/>
        </w:numPr>
        <w:bidi w:val="0"/>
        <w:ind w:right="0"/>
        <w:jc w:val="left"/>
        <w:rPr>
          <w:b w:val="1"/>
          <w:bCs w:val="1"/>
          <w:sz w:val="20"/>
          <w:szCs w:val="20"/>
          <w:rtl w:val="0"/>
          <w:lang w:val="en-US"/>
        </w:rPr>
      </w:pPr>
      <w:r>
        <w:rPr>
          <w:b w:val="1"/>
          <w:bCs w:val="1"/>
          <w:color w:val="000000"/>
          <w:sz w:val="20"/>
          <w:szCs w:val="20"/>
          <w:u w:color="000000"/>
          <w:rtl w:val="0"/>
          <w:lang w:val="en-US"/>
        </w:rPr>
        <w:t>Raffle Prize</w:t>
      </w:r>
    </w:p>
    <w:p>
      <w:pPr>
        <w:pStyle w:val="Body"/>
        <w:rPr>
          <w:color w:val="000000"/>
          <w:u w:color="000000"/>
        </w:rPr>
      </w:pPr>
      <w:r>
        <w:rPr>
          <w:color w:val="000000"/>
          <w:u w:color="000000"/>
          <w:rtl w:val="0"/>
          <w:lang w:val="en-US"/>
        </w:rPr>
        <w:t>__ YES! We will donate a raffle prize for the closing ceremony.</w:t>
      </w:r>
    </w:p>
    <w:p>
      <w:pPr>
        <w:pStyle w:val="Body"/>
        <w:rPr>
          <w:color w:val="000000"/>
          <w:u w:color="000000"/>
        </w:rPr>
      </w:pPr>
      <w:r>
        <w:rPr>
          <w:color w:val="000000"/>
          <w:u w:color="000000"/>
          <w:rtl w:val="0"/>
          <w:lang w:val="en-US"/>
        </w:rPr>
        <w:t>Item Description (for program) : ________________________________________________ Value: _______</w:t>
      </w:r>
    </w:p>
    <w:p>
      <w:pPr>
        <w:pStyle w:val="Body"/>
        <w:spacing w:after="0" w:line="240" w:lineRule="auto"/>
        <w:rPr>
          <w:b w:val="1"/>
          <w:bCs w:val="1"/>
          <w:color w:val="000000"/>
          <w:sz w:val="20"/>
          <w:szCs w:val="20"/>
          <w:u w:color="000000"/>
        </w:rPr>
      </w:pPr>
      <w:r>
        <w:rPr>
          <w:b w:val="1"/>
          <w:bCs w:val="1"/>
          <w:color w:val="000000"/>
          <w:sz w:val="20"/>
          <w:szCs w:val="20"/>
          <w:u w:color="000000"/>
          <w:rtl w:val="0"/>
          <w:lang w:val="en-US"/>
        </w:rPr>
        <w:t>Attendee Badge Information (print clearly)</w:t>
      </w:r>
      <w:r>
        <w:rPr>
          <w:b w:val="1"/>
          <w:bCs w:val="1"/>
          <w:color w:val="000000"/>
          <w:sz w:val="20"/>
          <w:szCs w:val="20"/>
          <w:u w:color="000000"/>
          <w:rtl w:val="0"/>
          <w:lang w:val="en-US"/>
        </w:rPr>
        <w:t xml:space="preserve"> Include email and languages spoken</w:t>
      </w:r>
    </w:p>
    <w:p>
      <w:pPr>
        <w:pStyle w:val="Body"/>
        <w:spacing w:after="0" w:line="240" w:lineRule="auto"/>
        <w:rPr>
          <w:i w:val="1"/>
          <w:iCs w:val="1"/>
          <w:color w:val="000000"/>
          <w:sz w:val="20"/>
          <w:szCs w:val="20"/>
          <w:u w:color="000000"/>
        </w:rPr>
      </w:pPr>
      <w:r>
        <w:rPr>
          <w:b w:val="1"/>
          <w:bCs w:val="1"/>
          <w:color w:val="000000"/>
          <w:sz w:val="20"/>
          <w:szCs w:val="20"/>
          <w:u w:color="000000"/>
          <w:rtl w:val="0"/>
        </w:rPr>
        <w:t xml:space="preserve">   </w:t>
      </w:r>
      <w:r>
        <w:rPr>
          <w:i w:val="1"/>
          <w:iCs w:val="1"/>
          <w:color w:val="000000"/>
          <w:sz w:val="20"/>
          <w:szCs w:val="20"/>
          <w:u w:color="000000"/>
          <w:rtl w:val="0"/>
          <w:lang w:val="en-US"/>
        </w:rPr>
        <w:t xml:space="preserve"> See </w:t>
      </w:r>
      <w:r>
        <w:rPr>
          <w:i w:val="1"/>
          <w:iCs w:val="1"/>
          <w:color w:val="000000"/>
          <w:sz w:val="20"/>
          <w:szCs w:val="20"/>
          <w:u w:color="000000"/>
          <w:rtl w:val="0"/>
        </w:rPr>
        <w:t>“</w:t>
      </w:r>
      <w:r>
        <w:rPr>
          <w:i w:val="1"/>
          <w:iCs w:val="1"/>
          <w:color w:val="000000"/>
          <w:sz w:val="20"/>
          <w:szCs w:val="20"/>
          <w:u w:color="000000"/>
          <w:rtl w:val="0"/>
          <w:lang w:val="en-US"/>
        </w:rPr>
        <w:t>Sponsorship Packages</w:t>
      </w:r>
      <w:r>
        <w:rPr>
          <w:i w:val="1"/>
          <w:iCs w:val="1"/>
          <w:color w:val="000000"/>
          <w:sz w:val="20"/>
          <w:szCs w:val="20"/>
          <w:u w:color="000000"/>
          <w:rtl w:val="0"/>
        </w:rPr>
        <w:t xml:space="preserve">” </w:t>
      </w:r>
      <w:r>
        <w:rPr>
          <w:i w:val="1"/>
          <w:iCs w:val="1"/>
          <w:color w:val="000000"/>
          <w:sz w:val="20"/>
          <w:szCs w:val="20"/>
          <w:u w:color="000000"/>
          <w:rtl w:val="0"/>
          <w:lang w:val="en-US"/>
        </w:rPr>
        <w:t xml:space="preserve">and </w:t>
      </w:r>
      <w:r>
        <w:rPr>
          <w:i w:val="1"/>
          <w:iCs w:val="1"/>
          <w:color w:val="000000"/>
          <w:sz w:val="20"/>
          <w:szCs w:val="20"/>
          <w:u w:color="000000"/>
          <w:rtl w:val="0"/>
        </w:rPr>
        <w:t>“</w:t>
      </w:r>
      <w:r>
        <w:rPr>
          <w:i w:val="1"/>
          <w:iCs w:val="1"/>
          <w:color w:val="000000"/>
          <w:sz w:val="20"/>
          <w:szCs w:val="20"/>
          <w:u w:color="000000"/>
          <w:rtl w:val="0"/>
          <w:lang w:val="en-US"/>
        </w:rPr>
        <w:t>Exhibitors</w:t>
      </w:r>
      <w:r>
        <w:rPr>
          <w:i w:val="1"/>
          <w:iCs w:val="1"/>
          <w:color w:val="000000"/>
          <w:sz w:val="20"/>
          <w:szCs w:val="20"/>
          <w:u w:color="000000"/>
          <w:rtl w:val="0"/>
        </w:rPr>
        <w:t xml:space="preserve">” </w:t>
      </w:r>
      <w:r>
        <w:rPr>
          <w:i w:val="1"/>
          <w:iCs w:val="1"/>
          <w:color w:val="000000"/>
          <w:sz w:val="20"/>
          <w:szCs w:val="20"/>
          <w:u w:color="000000"/>
          <w:rtl w:val="0"/>
          <w:lang w:val="en-US"/>
        </w:rPr>
        <w:t>for number of Registrations</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66432" behindDoc="0" locked="0" layoutInCell="1" allowOverlap="1">
                <wp:simplePos x="0" y="0"/>
                <wp:positionH relativeFrom="column">
                  <wp:posOffset>1938337</wp:posOffset>
                </wp:positionH>
                <wp:positionV relativeFrom="line">
                  <wp:posOffset>126046</wp:posOffset>
                </wp:positionV>
                <wp:extent cx="2524126" cy="0"/>
                <wp:effectExtent l="0" t="0" r="0" b="0"/>
                <wp:wrapNone/>
                <wp:docPr id="1073741833" name="officeArt object" descr="Straight Connector 15"/>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4" style="visibility:visible;position:absolute;margin-left:152.6pt;margin-top:9.9pt;width:198.8pt;height:0.0pt;z-index:251666432;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 xml:space="preserve">1. Name: </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67456" behindDoc="0" locked="0" layoutInCell="1" allowOverlap="1">
                <wp:simplePos x="0" y="0"/>
                <wp:positionH relativeFrom="column">
                  <wp:posOffset>1957387</wp:posOffset>
                </wp:positionH>
                <wp:positionV relativeFrom="line">
                  <wp:posOffset>123506</wp:posOffset>
                </wp:positionV>
                <wp:extent cx="2524126" cy="0"/>
                <wp:effectExtent l="0" t="0" r="0" b="0"/>
                <wp:wrapNone/>
                <wp:docPr id="1073741834" name="officeArt object" descr="Straight Connector 16"/>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5" style="visibility:visible;position:absolute;margin-left:154.1pt;margin-top:9.7pt;width:198.8pt;height:0.0pt;z-index:251667456;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2. Name:</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68480" behindDoc="0" locked="0" layoutInCell="1" allowOverlap="1">
                <wp:simplePos x="0" y="0"/>
                <wp:positionH relativeFrom="column">
                  <wp:posOffset>1957387</wp:posOffset>
                </wp:positionH>
                <wp:positionV relativeFrom="line">
                  <wp:posOffset>129856</wp:posOffset>
                </wp:positionV>
                <wp:extent cx="2524126" cy="0"/>
                <wp:effectExtent l="0" t="0" r="0" b="0"/>
                <wp:wrapNone/>
                <wp:docPr id="1073741835" name="officeArt object" descr="Straight Connector 18"/>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6" style="visibility:visible;position:absolute;margin-left:154.1pt;margin-top:10.2pt;width:198.8pt;height:0.0pt;z-index:251668480;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 xml:space="preserve">3: Name: </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69504" behindDoc="0" locked="0" layoutInCell="1" allowOverlap="1">
                <wp:simplePos x="0" y="0"/>
                <wp:positionH relativeFrom="column">
                  <wp:posOffset>1957387</wp:posOffset>
                </wp:positionH>
                <wp:positionV relativeFrom="line">
                  <wp:posOffset>117156</wp:posOffset>
                </wp:positionV>
                <wp:extent cx="2524126" cy="0"/>
                <wp:effectExtent l="0" t="0" r="0" b="0"/>
                <wp:wrapNone/>
                <wp:docPr id="1073741836" name="officeArt object" descr="Straight Connector 19"/>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7" style="visibility:visible;position:absolute;margin-left:154.1pt;margin-top:9.2pt;width:198.8pt;height:0.0pt;z-index:251669504;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4: Name:</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70528" behindDoc="0" locked="0" layoutInCell="1" allowOverlap="1">
                <wp:simplePos x="0" y="0"/>
                <wp:positionH relativeFrom="column">
                  <wp:posOffset>1957387</wp:posOffset>
                </wp:positionH>
                <wp:positionV relativeFrom="line">
                  <wp:posOffset>117156</wp:posOffset>
                </wp:positionV>
                <wp:extent cx="2524126" cy="0"/>
                <wp:effectExtent l="0" t="0" r="0" b="0"/>
                <wp:wrapNone/>
                <wp:docPr id="1073741837" name="officeArt object" descr="Straight Connector 23"/>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8" style="visibility:visible;position:absolute;margin-left:154.1pt;margin-top:9.2pt;width:198.8pt;height:0.0pt;z-index:251670528;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5: Name:</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71552" behindDoc="0" locked="0" layoutInCell="1" allowOverlap="1">
                <wp:simplePos x="0" y="0"/>
                <wp:positionH relativeFrom="column">
                  <wp:posOffset>1957387</wp:posOffset>
                </wp:positionH>
                <wp:positionV relativeFrom="line">
                  <wp:posOffset>117156</wp:posOffset>
                </wp:positionV>
                <wp:extent cx="2524126" cy="0"/>
                <wp:effectExtent l="0" t="0" r="0" b="0"/>
                <wp:wrapNone/>
                <wp:docPr id="1073741838" name="officeArt object" descr="Straight Connector 24"/>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9" style="visibility:visible;position:absolute;margin-left:154.1pt;margin-top:9.2pt;width:198.8pt;height:0.0pt;z-index:251671552;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6: Name:</w:t>
      </w:r>
    </w:p>
    <w:p>
      <w:pPr>
        <w:pStyle w:val="List Bullet"/>
        <w:spacing w:line="240" w:lineRule="auto"/>
        <w:rPr>
          <w:b w:val="1"/>
          <w:bCs w:val="1"/>
          <w:color w:val="000000"/>
          <w:u w:color="000000"/>
        </w:rPr>
      </w:pPr>
      <w:r>
        <w:rPr>
          <w:b w:val="1"/>
          <w:bCs w:val="1"/>
          <w:color w:val="000000"/>
          <w:u w:color="000000"/>
          <w:rtl w:val="0"/>
          <w:lang w:val="en-US"/>
        </w:rPr>
        <w:t>Payment Information</w:t>
      </w:r>
    </w:p>
    <w:p>
      <w:pPr>
        <w:pStyle w:val="List Bullet"/>
        <w:spacing w:line="240" w:lineRule="auto"/>
        <w:rPr>
          <w:color w:val="000000"/>
          <w:u w:color="000000"/>
        </w:rPr>
      </w:pPr>
      <w:r>
        <w:rPr>
          <w:color w:val="000000"/>
          <w:u w:color="000000"/>
          <w:rtl w:val="0"/>
          <w:lang w:val="en-US"/>
        </w:rPr>
        <w:t>__ Online Payment (will receive a secured payment link or instructions to pay through utianet.org)</w:t>
      </w:r>
    </w:p>
    <w:p>
      <w:pPr>
        <w:pStyle w:val="List Bullet"/>
        <w:spacing w:line="240" w:lineRule="auto"/>
        <w:rPr>
          <w:color w:val="000000"/>
          <w:u w:color="000000"/>
        </w:rPr>
      </w:pPr>
      <w:r>
        <w:rPr>
          <w:color w:val="000000"/>
          <w:u w:color="000000"/>
          <w:rtl w:val="0"/>
          <w:lang w:val="en-US"/>
        </w:rPr>
        <w:t>__Check# ____________ (Please make checks payable to UTIA</w:t>
      </w:r>
      <w:r>
        <w:rPr>
          <w:color w:val="000000"/>
          <w:u w:color="000000"/>
          <w:rtl w:val="0"/>
          <w:lang w:val="en-US"/>
        </w:rPr>
        <w:t>, 160 E 6740 S Midvale, UT 84047)</w:t>
      </w:r>
    </w:p>
    <w:p>
      <w:pPr>
        <w:pStyle w:val="List Bullet"/>
        <w:spacing w:line="240" w:lineRule="auto"/>
        <w:rPr>
          <w:color w:val="000000"/>
          <w:u w:color="000000"/>
        </w:rPr>
      </w:pPr>
      <w:r>
        <w:rPr>
          <w:color w:val="000000"/>
          <w:u w:color="000000"/>
          <w:rtl w:val="0"/>
          <w:lang w:val="en-US"/>
        </w:rPr>
        <w:t>Invoice me ___</w:t>
        <w:tab/>
        <w:t>Invoice Instructions ____________________________________________________</w:t>
      </w:r>
    </w:p>
    <w:p>
      <w:pPr>
        <w:pStyle w:val="List Bullet"/>
        <w:spacing w:line="240" w:lineRule="auto"/>
        <w:rPr>
          <w:b w:val="1"/>
          <w:bCs w:val="1"/>
          <w:color w:val="000000"/>
          <w:sz w:val="16"/>
          <w:szCs w:val="16"/>
          <w:u w:color="000000"/>
        </w:rPr>
      </w:pPr>
    </w:p>
    <w:p>
      <w:pPr>
        <w:pStyle w:val="List Bullet"/>
        <w:spacing w:line="240" w:lineRule="auto"/>
        <w:rPr>
          <w:b w:val="1"/>
          <w:bCs w:val="1"/>
          <w:color w:val="000000"/>
          <w:u w:color="000000"/>
        </w:rPr>
      </w:pPr>
      <w:r>
        <w:rPr>
          <w:b w:val="1"/>
          <w:bCs w:val="1"/>
          <w:color w:val="000000"/>
          <w:u w:color="000000"/>
          <w:rtl w:val="0"/>
          <w:lang w:val="en-US"/>
        </w:rPr>
        <w:t>SPONSOR/EXHIBITOR TERMS OF AGREEMENT</w:t>
      </w:r>
    </w:p>
    <w:p>
      <w:pPr>
        <w:pStyle w:val="List Bullet"/>
        <w:spacing w:line="240" w:lineRule="auto"/>
        <w:rPr>
          <w:color w:val="000000"/>
          <w:sz w:val="18"/>
          <w:szCs w:val="18"/>
          <w:u w:color="000000"/>
        </w:rPr>
      </w:pPr>
      <w:r>
        <w:rPr>
          <w:color w:val="000000"/>
          <w:sz w:val="18"/>
          <w:szCs w:val="18"/>
          <w:u w:color="000000"/>
          <w:rtl w:val="0"/>
          <w:lang w:val="en-US"/>
        </w:rPr>
        <w:t>The following rules and regulations have been designed for the benefit of all exhibitors and sponsors and, in conjunction with the application, constitute a formal agreement. The Utah Language Access Conference and UTIA requests full cooperation in the observance of these terms. UTIA reserves the right to terminate exhibitor or sponsor privileges at any time for breach of these rules and regulations. Expulsion of an exhibitor under these rules shall not give rise to a claim for a refund of the fees paid by such exhibitor.</w:t>
      </w:r>
    </w:p>
    <w:p>
      <w:pPr>
        <w:pStyle w:val="List Bullet"/>
        <w:spacing w:line="240" w:lineRule="auto"/>
        <w:rPr>
          <w:color w:val="000000"/>
          <w:sz w:val="18"/>
          <w:szCs w:val="18"/>
          <w:u w:color="000000"/>
        </w:rPr>
      </w:pPr>
      <w:r>
        <w:rPr>
          <w:color w:val="000000"/>
          <w:sz w:val="18"/>
          <w:szCs w:val="18"/>
          <w:u w:color="000000"/>
          <w:rtl w:val="0"/>
          <w:lang w:val="en-US"/>
        </w:rPr>
        <w:t>1. EXHIBIT SCHEDULE (tentative)</w:t>
      </w:r>
    </w:p>
    <w:p>
      <w:pPr>
        <w:pStyle w:val="List Bullet"/>
        <w:spacing w:line="240" w:lineRule="auto"/>
        <w:rPr>
          <w:color w:val="000000"/>
          <w:sz w:val="18"/>
          <w:szCs w:val="18"/>
          <w:u w:color="000000"/>
        </w:rPr>
      </w:pPr>
      <w:r>
        <w:rPr>
          <w:color w:val="000000"/>
          <w:sz w:val="18"/>
          <w:szCs w:val="18"/>
          <w:u w:color="000000"/>
          <w:rtl w:val="0"/>
          <w:lang w:val="en-US"/>
        </w:rPr>
        <w:t>Set up and tear down schedule will be provided</w:t>
      </w:r>
    </w:p>
    <w:p>
      <w:pPr>
        <w:pStyle w:val="List Bullet"/>
        <w:spacing w:line="240" w:lineRule="auto"/>
        <w:rPr>
          <w:color w:val="000000"/>
          <w:sz w:val="18"/>
          <w:szCs w:val="18"/>
          <w:u w:color="000000"/>
        </w:rPr>
      </w:pPr>
      <w:r>
        <w:rPr>
          <w:color w:val="000000"/>
          <w:sz w:val="18"/>
          <w:szCs w:val="18"/>
          <w:u w:color="000000"/>
          <w:rtl w:val="0"/>
          <w:lang w:val="en-US"/>
        </w:rPr>
        <w:t>2. FAILURE TO OCCUPY SPACE</w:t>
      </w:r>
    </w:p>
    <w:p>
      <w:pPr>
        <w:pStyle w:val="List Bullet"/>
        <w:spacing w:line="240" w:lineRule="auto"/>
        <w:rPr>
          <w:color w:val="000000"/>
          <w:sz w:val="18"/>
          <w:szCs w:val="18"/>
          <w:u w:color="000000"/>
        </w:rPr>
      </w:pPr>
      <w:r>
        <w:rPr>
          <w:color w:val="000000"/>
          <w:sz w:val="18"/>
          <w:szCs w:val="18"/>
          <w:u w:color="000000"/>
          <w:rtl w:val="0"/>
          <w:lang w:val="en-US"/>
        </w:rPr>
        <w:t xml:space="preserve">Space not occupied by 9:30 a.m. on </w:t>
      </w:r>
      <w:r>
        <w:rPr>
          <w:color w:val="000000"/>
          <w:sz w:val="18"/>
          <w:szCs w:val="18"/>
          <w:u w:color="000000"/>
          <w:rtl w:val="0"/>
          <w:lang w:val="en-US"/>
        </w:rPr>
        <w:t xml:space="preserve">May 15, 2020 </w:t>
      </w:r>
      <w:r>
        <w:rPr>
          <w:color w:val="000000"/>
          <w:sz w:val="18"/>
          <w:szCs w:val="18"/>
          <w:u w:color="000000"/>
          <w:rtl w:val="0"/>
          <w:lang w:val="en-US"/>
        </w:rPr>
        <w:t>will be forfeited by exhibitors and their space may be reassigned or used by the conference management without refund.</w:t>
      </w:r>
    </w:p>
    <w:p>
      <w:pPr>
        <w:pStyle w:val="List Bullet"/>
        <w:spacing w:line="240" w:lineRule="auto"/>
        <w:rPr>
          <w:color w:val="000000"/>
          <w:sz w:val="18"/>
          <w:szCs w:val="18"/>
          <w:u w:color="000000"/>
        </w:rPr>
      </w:pPr>
      <w:r>
        <w:rPr>
          <w:color w:val="000000"/>
          <w:sz w:val="18"/>
          <w:szCs w:val="18"/>
          <w:u w:color="000000"/>
          <w:rtl w:val="0"/>
          <w:lang w:val="en-US"/>
        </w:rPr>
        <w:t>3. RATES, DEPOSITS AND REFUNDS</w:t>
      </w:r>
    </w:p>
    <w:p>
      <w:pPr>
        <w:pStyle w:val="List Bullet"/>
        <w:spacing w:line="240" w:lineRule="auto"/>
        <w:rPr>
          <w:color w:val="000000"/>
          <w:sz w:val="18"/>
          <w:szCs w:val="18"/>
          <w:u w:color="000000"/>
        </w:rPr>
      </w:pPr>
      <w:r>
        <w:rPr>
          <w:color w:val="000000"/>
          <w:sz w:val="18"/>
          <w:szCs w:val="18"/>
          <w:u w:color="000000"/>
          <w:rtl w:val="0"/>
          <w:lang w:val="en-US"/>
        </w:rPr>
        <w:t xml:space="preserve">Exhibit space will be rented and sponsorships sold at the rates in accordance with the application form. No application will be processed or space assigned without payment. Exhibits must be fully paid for by </w:t>
      </w:r>
      <w:r>
        <w:rPr>
          <w:color w:val="000000"/>
          <w:sz w:val="18"/>
          <w:szCs w:val="18"/>
          <w:u w:color="000000"/>
          <w:rtl w:val="0"/>
          <w:lang w:val="en-US"/>
        </w:rPr>
        <w:t>April 15, 2020</w:t>
      </w:r>
      <w:r>
        <w:rPr>
          <w:color w:val="000000"/>
          <w:sz w:val="18"/>
          <w:szCs w:val="18"/>
          <w:u w:color="000000"/>
          <w:rtl w:val="0"/>
          <w:lang w:val="en-US"/>
        </w:rPr>
        <w:t>.</w:t>
      </w:r>
    </w:p>
    <w:p>
      <w:pPr>
        <w:pStyle w:val="List Bullet"/>
        <w:spacing w:line="240" w:lineRule="auto"/>
        <w:rPr>
          <w:color w:val="000000"/>
          <w:sz w:val="18"/>
          <w:szCs w:val="18"/>
          <w:u w:color="000000"/>
        </w:rPr>
      </w:pPr>
      <w:r>
        <w:rPr>
          <w:color w:val="000000"/>
          <w:sz w:val="18"/>
          <w:szCs w:val="18"/>
          <w:u w:color="000000"/>
          <w:rtl w:val="0"/>
          <w:lang w:val="en-US"/>
        </w:rPr>
        <w:t>If assigned space is not paid for by this date, it may be reassigned at the discretion of conference management.</w:t>
      </w:r>
    </w:p>
    <w:p>
      <w:pPr>
        <w:pStyle w:val="List Bullet"/>
        <w:spacing w:line="240" w:lineRule="auto"/>
        <w:rPr>
          <w:color w:val="000000"/>
          <w:sz w:val="18"/>
          <w:szCs w:val="18"/>
          <w:u w:color="000000"/>
        </w:rPr>
      </w:pPr>
      <w:r>
        <w:rPr>
          <w:color w:val="000000"/>
          <w:sz w:val="18"/>
          <w:szCs w:val="18"/>
          <w:u w:color="000000"/>
          <w:rtl w:val="0"/>
          <w:lang w:val="en-US"/>
        </w:rPr>
        <w:t>4. ARRANGEMENTS OF EXHIBITS</w:t>
      </w:r>
    </w:p>
    <w:p>
      <w:pPr>
        <w:pStyle w:val="List Bullet"/>
        <w:spacing w:line="240" w:lineRule="auto"/>
        <w:rPr>
          <w:color w:val="000000"/>
          <w:sz w:val="18"/>
          <w:szCs w:val="18"/>
          <w:u w:color="000000"/>
        </w:rPr>
      </w:pPr>
      <w:r>
        <w:rPr>
          <w:color w:val="000000"/>
          <w:sz w:val="18"/>
          <w:szCs w:val="18"/>
          <w:u w:color="000000"/>
          <w:rtl w:val="0"/>
          <w:lang w:val="en-US"/>
        </w:rPr>
        <w:t>Any portion of an exhibit that obstructs the view, interferes with the privileges of other exhibitors, extends beyond the designated booth space or for any reason becomes objectionable, must be modified or removed by the exhibitor. The conference management reserves the right to inspect each booth prior to show opening.</w:t>
      </w:r>
    </w:p>
    <w:p>
      <w:pPr>
        <w:pStyle w:val="List Bullet"/>
        <w:spacing w:line="240" w:lineRule="auto"/>
        <w:rPr>
          <w:color w:val="000000"/>
          <w:sz w:val="18"/>
          <w:szCs w:val="18"/>
          <w:u w:color="000000"/>
        </w:rPr>
      </w:pPr>
      <w:r>
        <w:rPr>
          <w:color w:val="000000"/>
          <w:sz w:val="18"/>
          <w:szCs w:val="18"/>
          <w:u w:color="000000"/>
          <w:rtl w:val="0"/>
          <w:lang w:val="en-US"/>
        </w:rPr>
        <w:t>5. EXHIBIT DESIGN</w:t>
      </w:r>
    </w:p>
    <w:p>
      <w:pPr>
        <w:pStyle w:val="List Bullet"/>
        <w:spacing w:line="240" w:lineRule="auto"/>
        <w:rPr>
          <w:color w:val="000000"/>
          <w:sz w:val="18"/>
          <w:szCs w:val="18"/>
          <w:u w:color="000000"/>
        </w:rPr>
      </w:pPr>
      <w:r>
        <w:rPr>
          <w:color w:val="000000"/>
          <w:sz w:val="18"/>
          <w:szCs w:val="18"/>
          <w:u w:color="000000"/>
          <w:rtl w:val="0"/>
          <w:lang w:val="en-US"/>
        </w:rPr>
        <w:t>All exhibit space must be arranged and constructed in accordance with the provisions and limitations in the exhibitor application. If an exhibit fails to conform to the exhibitor application, it must be modified to comply or be removed.</w:t>
      </w:r>
    </w:p>
    <w:p>
      <w:pPr>
        <w:pStyle w:val="List Bullet"/>
        <w:spacing w:line="240" w:lineRule="auto"/>
        <w:rPr>
          <w:color w:val="000000"/>
          <w:sz w:val="18"/>
          <w:szCs w:val="18"/>
          <w:u w:color="000000"/>
        </w:rPr>
      </w:pPr>
      <w:r>
        <w:rPr>
          <w:color w:val="000000"/>
          <w:sz w:val="18"/>
          <w:szCs w:val="18"/>
          <w:u w:color="000000"/>
          <w:rtl w:val="0"/>
          <w:lang w:val="en-US"/>
        </w:rPr>
        <w:t>6. SUBLEASING OF SPACE</w:t>
      </w:r>
    </w:p>
    <w:p>
      <w:pPr>
        <w:pStyle w:val="List Bullet"/>
        <w:spacing w:line="240" w:lineRule="auto"/>
        <w:rPr>
          <w:color w:val="000000"/>
          <w:sz w:val="18"/>
          <w:szCs w:val="18"/>
          <w:u w:color="000000"/>
        </w:rPr>
      </w:pPr>
      <w:r>
        <w:rPr>
          <w:color w:val="000000"/>
          <w:sz w:val="18"/>
          <w:szCs w:val="18"/>
          <w:u w:color="000000"/>
          <w:rtl w:val="0"/>
          <w:lang w:val="en-US"/>
        </w:rPr>
        <w:t>Exhibitors may not assign, sublet or apportion to others the whole or any part of the space allocated, and may not display goods or services other than those produced or regularly distributed by them.</w:t>
      </w:r>
    </w:p>
    <w:p>
      <w:pPr>
        <w:pStyle w:val="List Bullet"/>
        <w:spacing w:line="240" w:lineRule="auto"/>
        <w:rPr>
          <w:color w:val="000000"/>
          <w:sz w:val="18"/>
          <w:szCs w:val="18"/>
          <w:u w:color="000000"/>
        </w:rPr>
      </w:pPr>
      <w:r>
        <w:rPr>
          <w:color w:val="000000"/>
          <w:sz w:val="18"/>
          <w:szCs w:val="18"/>
          <w:u w:color="000000"/>
          <w:rtl w:val="0"/>
          <w:lang w:val="en-US"/>
        </w:rPr>
        <w:t>7. CONDUCT</w:t>
      </w:r>
    </w:p>
    <w:p>
      <w:pPr>
        <w:pStyle w:val="List Bullet"/>
        <w:spacing w:line="240" w:lineRule="auto"/>
        <w:rPr>
          <w:color w:val="000000"/>
          <w:sz w:val="18"/>
          <w:szCs w:val="18"/>
          <w:u w:color="000000"/>
        </w:rPr>
      </w:pPr>
      <w:r>
        <w:rPr>
          <w:color w:val="000000"/>
          <w:sz w:val="18"/>
          <w:szCs w:val="18"/>
          <w:u w:color="000000"/>
          <w:rtl w:val="0"/>
          <w:lang w:val="en-US"/>
        </w:rPr>
        <w:t>All exhibits will be to serve the interest of the Utah Language Access Conference attendees and will be operated in a way that will not detract from other exhibits or the meeting as a whole.</w:t>
      </w:r>
    </w:p>
    <w:p>
      <w:pPr>
        <w:pStyle w:val="List Bullet"/>
        <w:spacing w:line="240" w:lineRule="auto"/>
        <w:rPr>
          <w:color w:val="000000"/>
          <w:sz w:val="18"/>
          <w:szCs w:val="18"/>
          <w:u w:color="000000"/>
        </w:rPr>
      </w:pPr>
      <w:r>
        <w:rPr>
          <w:color w:val="000000"/>
          <w:sz w:val="18"/>
          <w:szCs w:val="18"/>
          <w:u w:color="000000"/>
          <w:rtl w:val="0"/>
          <w:lang w:val="en-US"/>
        </w:rPr>
        <w:t>8. SWEEPSTAKES, CONTEST OR ANY PROMOTION</w:t>
      </w:r>
    </w:p>
    <w:p>
      <w:pPr>
        <w:pStyle w:val="List Bullet"/>
        <w:spacing w:line="240" w:lineRule="auto"/>
        <w:rPr>
          <w:color w:val="000000"/>
          <w:sz w:val="18"/>
          <w:szCs w:val="18"/>
          <w:u w:color="000000"/>
        </w:rPr>
      </w:pPr>
      <w:r>
        <w:rPr>
          <w:color w:val="000000"/>
          <w:sz w:val="18"/>
          <w:szCs w:val="18"/>
          <w:u w:color="000000"/>
          <w:rtl w:val="0"/>
          <w:lang w:val="en-US"/>
        </w:rPr>
        <w:t>Information will be provided</w:t>
      </w:r>
    </w:p>
    <w:p>
      <w:pPr>
        <w:pStyle w:val="List Bullet"/>
        <w:spacing w:line="240" w:lineRule="auto"/>
        <w:rPr>
          <w:color w:val="000000"/>
          <w:sz w:val="18"/>
          <w:szCs w:val="18"/>
          <w:u w:color="000000"/>
        </w:rPr>
      </w:pPr>
      <w:r>
        <w:rPr>
          <w:color w:val="000000"/>
          <w:sz w:val="18"/>
          <w:szCs w:val="18"/>
          <w:u w:color="000000"/>
          <w:rtl w:val="0"/>
          <w:lang w:val="en-US"/>
        </w:rPr>
        <w:t>9. FIRE, SAFETY AND HEALTH</w:t>
      </w:r>
    </w:p>
    <w:p>
      <w:pPr>
        <w:pStyle w:val="List Bullet"/>
        <w:spacing w:line="240" w:lineRule="auto"/>
        <w:rPr>
          <w:color w:val="000000"/>
          <w:sz w:val="18"/>
          <w:szCs w:val="18"/>
          <w:u w:color="000000"/>
        </w:rPr>
      </w:pPr>
      <w:r>
        <w:rPr>
          <w:color w:val="000000"/>
          <w:sz w:val="18"/>
          <w:szCs w:val="18"/>
          <w:u w:color="000000"/>
          <w:rtl w:val="0"/>
          <w:lang w:val="en-US"/>
        </w:rPr>
        <w:t>The exhibitor assumes all responsibility for compliance with local, city and state ordinances and regulations covering fire, safety and health. All exhibit equipment and materials must be located within the assigned space. NO combustible material will be stored in or around exhibit.</w:t>
      </w:r>
    </w:p>
    <w:p>
      <w:pPr>
        <w:pStyle w:val="List Bullet"/>
        <w:spacing w:line="240" w:lineRule="auto"/>
        <w:rPr>
          <w:color w:val="000000"/>
          <w:sz w:val="18"/>
          <w:szCs w:val="18"/>
          <w:u w:color="000000"/>
        </w:rPr>
      </w:pPr>
      <w:r>
        <w:rPr>
          <w:color w:val="000000"/>
          <w:sz w:val="18"/>
          <w:szCs w:val="18"/>
          <w:u w:color="000000"/>
          <w:rtl w:val="0"/>
          <w:lang w:val="en-US"/>
        </w:rPr>
        <w:t>10. LIABILITY AND SECURITY</w:t>
      </w:r>
    </w:p>
    <w:p>
      <w:pPr>
        <w:pStyle w:val="List Bullet"/>
        <w:spacing w:line="240" w:lineRule="auto"/>
        <w:rPr>
          <w:color w:val="000000"/>
          <w:sz w:val="18"/>
          <w:szCs w:val="18"/>
          <w:u w:color="000000"/>
        </w:rPr>
      </w:pPr>
      <w:r>
        <w:rPr>
          <w:color w:val="000000"/>
          <w:sz w:val="18"/>
          <w:szCs w:val="18"/>
          <w:u w:color="000000"/>
          <w:rtl w:val="0"/>
          <w:lang w:val="en-US"/>
        </w:rPr>
        <w:t>The Conference Committee and UTIA make no warranty, expressed or implied, that security measures will avert or prevent occurrences which may result in loss or damage. Each exhibitor must make provisions for the safeguarding of his or her goods, materials, equipment and display at all times. The Conference Committee and UTIA will not be liable for loss or damage to the property of exhibitors or their representatives from theft, fire, accident or other causes.</w:t>
      </w:r>
    </w:p>
    <w:p>
      <w:pPr>
        <w:pStyle w:val="List Bullet"/>
        <w:spacing w:line="240" w:lineRule="auto"/>
        <w:rPr>
          <w:color w:val="000000"/>
          <w:sz w:val="18"/>
          <w:szCs w:val="18"/>
          <w:u w:color="000000"/>
        </w:rPr>
      </w:pPr>
      <w:r>
        <w:rPr>
          <w:color w:val="000000"/>
          <w:sz w:val="18"/>
          <w:szCs w:val="18"/>
          <w:u w:color="000000"/>
          <w:rtl w:val="0"/>
          <w:lang w:val="en-US"/>
        </w:rPr>
        <w:t xml:space="preserve">11. USE OF NAME &amp; LOGO </w:t>
      </w:r>
    </w:p>
    <w:p>
      <w:pPr>
        <w:pStyle w:val="List Bullet"/>
        <w:spacing w:line="240" w:lineRule="auto"/>
        <w:rPr>
          <w:color w:val="000000"/>
          <w:sz w:val="18"/>
          <w:szCs w:val="18"/>
          <w:u w:color="000000"/>
        </w:rPr>
      </w:pPr>
      <w:r>
        <w:rPr>
          <w:color w:val="000000"/>
          <w:sz w:val="18"/>
          <w:szCs w:val="18"/>
          <w:u w:color="000000"/>
          <w:rtl w:val="0"/>
          <w:lang w:val="en-US"/>
        </w:rPr>
        <w:t>You may not use the UTIA or the Utah Language Access Conference logo in the advertising or administration of any promotion which you provide without the express written permission of the UTIA or the Utah Language Access Conference Committee.</w:t>
      </w:r>
    </w:p>
    <w:p>
      <w:pPr>
        <w:pStyle w:val="List Bullet"/>
        <w:spacing w:line="240" w:lineRule="auto"/>
        <w:rPr>
          <w:color w:val="000000"/>
          <w:sz w:val="18"/>
          <w:szCs w:val="18"/>
          <w:u w:color="000000"/>
        </w:rPr>
      </w:pPr>
      <w:r>
        <w:rPr>
          <w:color w:val="000000"/>
          <w:sz w:val="18"/>
          <w:szCs w:val="18"/>
          <w:u w:color="000000"/>
          <w:rtl w:val="0"/>
          <w:lang w:val="en-US"/>
        </w:rPr>
        <w:t>12. CONTACT</w:t>
      </w:r>
    </w:p>
    <w:p>
      <w:pPr>
        <w:pStyle w:val="List Bullet"/>
        <w:spacing w:line="240" w:lineRule="auto"/>
        <w:rPr>
          <w:color w:val="000000"/>
          <w:u w:color="000000"/>
        </w:rPr>
      </w:pPr>
      <w:r>
        <w:rPr>
          <w:color w:val="000000"/>
          <w:sz w:val="18"/>
          <w:szCs w:val="18"/>
          <w:u w:color="000000"/>
          <w:rtl w:val="0"/>
          <w:lang w:val="en-US"/>
        </w:rPr>
        <w:t xml:space="preserve">For questions or more information, please contact: </w:t>
      </w:r>
      <w:r>
        <w:rPr>
          <w:rStyle w:val="Hyperlink.2"/>
        </w:rPr>
        <w:fldChar w:fldCharType="begin" w:fldLock="0"/>
      </w:r>
      <w:r>
        <w:rPr>
          <w:rStyle w:val="Hyperlink.2"/>
        </w:rPr>
        <w:instrText xml:space="preserve"> HYPERLINK "mailto:secretary@utianet.org"</w:instrText>
      </w:r>
      <w:r>
        <w:rPr>
          <w:rStyle w:val="Hyperlink.2"/>
        </w:rPr>
        <w:fldChar w:fldCharType="separate" w:fldLock="0"/>
      </w:r>
      <w:r>
        <w:rPr>
          <w:rStyle w:val="Hyperlink.2"/>
          <w:rtl w:val="0"/>
          <w:lang w:val="en-US"/>
        </w:rPr>
        <w:t>secretary@utianet.org</w:t>
      </w:r>
      <w:r>
        <w:rPr/>
        <w:fldChar w:fldCharType="end" w:fldLock="0"/>
      </w:r>
      <w:r>
        <w:rPr>
          <w:color w:val="000000"/>
          <w:sz w:val="18"/>
          <w:szCs w:val="18"/>
          <w:u w:color="000000"/>
          <w:rtl w:val="0"/>
          <w:lang w:val="en-US"/>
        </w:rPr>
        <w:t>.</w:t>
      </w:r>
    </w:p>
    <w:p>
      <w:pPr>
        <w:pStyle w:val="List Bullet"/>
        <w:spacing w:line="240" w:lineRule="auto"/>
        <w:rPr>
          <w:b w:val="1"/>
          <w:bCs w:val="1"/>
          <w:color w:val="000000"/>
          <w:u w:color="000000"/>
        </w:rPr>
      </w:pPr>
    </w:p>
    <w:p>
      <w:pPr>
        <w:pStyle w:val="List Bullet"/>
        <w:spacing w:line="240" w:lineRule="auto"/>
        <w:rPr>
          <w:b w:val="1"/>
          <w:bCs w:val="1"/>
          <w:color w:val="000000"/>
          <w:u w:color="000000"/>
        </w:rPr>
      </w:pPr>
      <w:r>
        <w:rPr>
          <w:b w:val="1"/>
          <w:bCs w:val="1"/>
          <w:color w:val="000000"/>
          <w:u w:color="000000"/>
          <w:rtl w:val="0"/>
          <w:lang w:val="en-US"/>
        </w:rPr>
        <w:t>AGREEMENT SIGNATURE</w:t>
      </w:r>
    </w:p>
    <w:p>
      <w:pPr>
        <w:pStyle w:val="List Bullet"/>
        <w:spacing w:line="240" w:lineRule="auto"/>
        <w:rPr>
          <w:color w:val="000000"/>
          <w:u w:color="000000"/>
        </w:rPr>
      </w:pPr>
      <w:r>
        <w:rPr>
          <w:b w:val="1"/>
          <w:bCs w:val="1"/>
          <w:color w:val="000000"/>
          <w:u w:color="000000"/>
          <w:rtl w:val="0"/>
          <w:lang w:val="en-US"/>
        </w:rPr>
        <w:t xml:space="preserve">Payment: </w:t>
      </w:r>
      <w:r>
        <w:rPr>
          <w:color w:val="000000"/>
          <w:u w:color="000000"/>
          <w:rtl w:val="0"/>
          <w:lang w:val="en-US"/>
        </w:rPr>
        <w:t xml:space="preserve">Under the terms of this agreement, the exhibitor/sponsor agrees to pay 100% of the total fee with this application. Full payment must be received no later than </w:t>
      </w:r>
      <w:r>
        <w:rPr>
          <w:color w:val="000000"/>
          <w:u w:color="000000"/>
          <w:rtl w:val="0"/>
          <w:lang w:val="en-US"/>
        </w:rPr>
        <w:t>April 15, 2020.</w:t>
      </w:r>
      <w:r>
        <w:rPr>
          <w:color w:val="000000"/>
          <w:u w:color="000000"/>
          <w:rtl w:val="0"/>
          <w:lang w:val="en-US"/>
        </w:rPr>
        <w:t xml:space="preserve"> </w:t>
      </w:r>
    </w:p>
    <w:p>
      <w:pPr>
        <w:pStyle w:val="List Bullet"/>
        <w:spacing w:line="240" w:lineRule="auto"/>
        <w:rPr>
          <w:color w:val="000000"/>
          <w:u w:color="000000"/>
        </w:rPr>
      </w:pPr>
      <w:r>
        <w:rPr>
          <w:b w:val="1"/>
          <w:bCs w:val="1"/>
          <w:color w:val="000000"/>
          <w:u w:color="000000"/>
          <w:rtl w:val="0"/>
          <w:lang w:val="en-US"/>
        </w:rPr>
        <w:t xml:space="preserve">Cancellation Policy: </w:t>
      </w:r>
      <w:r>
        <w:rPr>
          <w:color w:val="000000"/>
          <w:u w:color="000000"/>
          <w:rtl w:val="0"/>
          <w:lang w:val="en-US"/>
        </w:rPr>
        <w:t>Any exhibitor, sponsor or other participant who cancels exhibit space or sponsorship prior to April 1, 20</w:t>
      </w:r>
      <w:r>
        <w:rPr>
          <w:color w:val="000000"/>
          <w:u w:color="000000"/>
          <w:rtl w:val="0"/>
          <w:lang w:val="en-US"/>
        </w:rPr>
        <w:t>20</w:t>
      </w:r>
      <w:r>
        <w:rPr>
          <w:color w:val="000000"/>
          <w:u w:color="000000"/>
          <w:rtl w:val="0"/>
          <w:lang w:val="en-US"/>
        </w:rPr>
        <w:t xml:space="preserve"> shall receive a full refund, less a $100 administrative fee.</w:t>
      </w:r>
    </w:p>
    <w:p>
      <w:pPr>
        <w:pStyle w:val="List Bullet"/>
        <w:spacing w:line="240" w:lineRule="auto"/>
        <w:rPr>
          <w:color w:val="000000"/>
          <w:u w:color="000000"/>
        </w:rPr>
      </w:pPr>
      <w:r>
        <w:rPr>
          <w:color w:val="000000"/>
          <w:u w:color="000000"/>
          <w:rtl w:val="0"/>
          <w:lang w:val="en-US"/>
        </w:rPr>
        <w:t>Any exhibitor/sponsor who cancels exhibit space or sponsorship between April 1</w:t>
      </w:r>
      <w:r>
        <w:rPr>
          <w:color w:val="000000"/>
          <w:u w:color="000000"/>
          <w:rtl w:val="0"/>
          <w:lang w:val="en-US"/>
        </w:rPr>
        <w:t xml:space="preserve"> </w:t>
      </w:r>
      <w:r>
        <w:rPr>
          <w:color w:val="000000"/>
          <w:u w:color="000000"/>
          <w:rtl w:val="0"/>
          <w:lang w:val="en-US"/>
        </w:rPr>
        <w:t xml:space="preserve">and </w:t>
      </w:r>
      <w:r>
        <w:rPr>
          <w:color w:val="000000"/>
          <w:u w:color="000000"/>
          <w:rtl w:val="0"/>
          <w:lang w:val="en-US"/>
        </w:rPr>
        <w:t>April 20</w:t>
      </w:r>
      <w:r>
        <w:rPr>
          <w:color w:val="000000"/>
          <w:u w:color="000000"/>
          <w:rtl w:val="0"/>
          <w:lang w:val="en-US"/>
        </w:rPr>
        <w:t>, 20</w:t>
      </w:r>
      <w:r>
        <w:rPr>
          <w:color w:val="000000"/>
          <w:u w:color="000000"/>
          <w:rtl w:val="0"/>
          <w:lang w:val="en-US"/>
        </w:rPr>
        <w:t>20</w:t>
      </w:r>
      <w:r>
        <w:rPr>
          <w:color w:val="000000"/>
          <w:u w:color="000000"/>
          <w:rtl w:val="0"/>
          <w:lang w:val="en-US"/>
        </w:rPr>
        <w:t xml:space="preserve"> will receive a 25% refund on any payments made. If cancellation in whole or part is made after </w:t>
      </w:r>
      <w:r>
        <w:rPr>
          <w:color w:val="000000"/>
          <w:u w:color="000000"/>
          <w:rtl w:val="0"/>
          <w:lang w:val="en-US"/>
        </w:rPr>
        <w:t>April 20, 2020</w:t>
      </w:r>
      <w:r>
        <w:rPr>
          <w:color w:val="000000"/>
          <w:u w:color="000000"/>
          <w:rtl w:val="0"/>
          <w:lang w:val="en-US"/>
        </w:rPr>
        <w:t xml:space="preserve"> the exhibitor / sponsor shall be liable to UTIA, as liquidated damages, for the entire unpaid balance of the total value of the exhibit or sponsorship cancelled. </w:t>
      </w:r>
    </w:p>
    <w:p>
      <w:pPr>
        <w:pStyle w:val="List Bullet"/>
        <w:spacing w:line="240" w:lineRule="auto"/>
        <w:rPr>
          <w:color w:val="000000"/>
          <w:u w:color="000000"/>
        </w:rPr>
      </w:pPr>
      <w:r>
        <w:rPr>
          <w:color w:val="000000"/>
          <w:u w:color="000000"/>
          <w:rtl w:val="0"/>
          <w:lang w:val="en-US"/>
        </w:rPr>
        <w:t xml:space="preserve">Cancellation requests must be submitted to </w:t>
      </w:r>
      <w:r>
        <w:rPr>
          <w:rStyle w:val="Link"/>
        </w:rPr>
        <w:fldChar w:fldCharType="begin" w:fldLock="0"/>
      </w:r>
      <w:r>
        <w:rPr>
          <w:rStyle w:val="Link"/>
        </w:rPr>
        <w:instrText xml:space="preserve"> HYPERLINK "mailto:secretary@utianet.org"</w:instrText>
      </w:r>
      <w:r>
        <w:rPr>
          <w:rStyle w:val="Link"/>
        </w:rPr>
        <w:fldChar w:fldCharType="separate" w:fldLock="0"/>
      </w:r>
      <w:r>
        <w:rPr>
          <w:rStyle w:val="Link"/>
          <w:rtl w:val="0"/>
          <w:lang w:val="en-US"/>
        </w:rPr>
        <w:t>secretary@utianet.org</w:t>
      </w:r>
      <w:r>
        <w:rPr/>
        <w:fldChar w:fldCharType="end" w:fldLock="0"/>
      </w:r>
      <w:r>
        <w:rPr>
          <w:color w:val="000000"/>
          <w:u w:color="000000"/>
          <w:rtl w:val="0"/>
          <w:lang w:val="en-US"/>
        </w:rPr>
        <w:t>.</w:t>
      </w:r>
    </w:p>
    <w:p>
      <w:pPr>
        <w:pStyle w:val="List Bullet"/>
        <w:spacing w:line="240" w:lineRule="auto"/>
        <w:rPr>
          <w:color w:val="000000"/>
          <w:u w:color="000000"/>
        </w:rPr>
      </w:pPr>
      <w:r>
        <w:rPr>
          <w:color w:val="000000"/>
          <w:u w:color="000000"/>
          <w:rtl w:val="0"/>
          <w:lang w:val="en-US"/>
        </w:rPr>
        <w:t xml:space="preserve">If this application and agreement has not been received, properly signed, and accompanied by payment in full by </w:t>
      </w:r>
      <w:r>
        <w:rPr>
          <w:color w:val="000000"/>
          <w:u w:color="000000"/>
          <w:rtl w:val="0"/>
          <w:lang w:val="en-US"/>
        </w:rPr>
        <w:t>April 15, 2020</w:t>
      </w:r>
      <w:r>
        <w:rPr>
          <w:color w:val="000000"/>
          <w:u w:color="000000"/>
          <w:rtl w:val="0"/>
          <w:lang w:val="en-US"/>
        </w:rPr>
        <w:t xml:space="preserve"> it may be declared null and void so that exhibit space or sponsor benefits may be reassigned.</w:t>
      </w:r>
    </w:p>
    <w:p>
      <w:pPr>
        <w:pStyle w:val="List Bullet"/>
        <w:spacing w:line="240" w:lineRule="auto"/>
        <w:rPr>
          <w:color w:val="000000"/>
          <w:u w:color="000000"/>
        </w:rPr>
      </w:pPr>
      <w:r>
        <w:rPr>
          <w:color w:val="000000"/>
          <w:u w:color="000000"/>
          <w:rtl w:val="0"/>
          <w:lang w:val="en-US"/>
        </w:rPr>
        <w:t>Acceptance of this agreement by UTIA constitutes a contract. We understand this application becomes a binding contract when signed by us and accepted by UTIA. We have read and agree to abide by all rules and regulations, as outlined in the application form and the exhibitor/sponsor terms of agreement.</w:t>
      </w:r>
    </w:p>
    <w:p>
      <w:pPr>
        <w:pStyle w:val="Body"/>
        <w:spacing w:after="0" w:line="240" w:lineRule="auto"/>
        <w:rPr>
          <w:color w:val="000000"/>
          <w:sz w:val="18"/>
          <w:szCs w:val="18"/>
          <w:u w:color="000000"/>
        </w:rPr>
      </w:pPr>
    </w:p>
    <w:p>
      <w:pPr>
        <w:pStyle w:val="Body"/>
        <w:spacing w:after="0" w:line="240" w:lineRule="auto"/>
        <w:rPr>
          <w:color w:val="000000"/>
          <w:sz w:val="18"/>
          <w:szCs w:val="18"/>
          <w:u w:color="000000"/>
        </w:rPr>
      </w:pPr>
    </w:p>
    <w:p>
      <w:pPr>
        <w:pStyle w:val="List Bullet"/>
        <w:spacing w:line="240" w:lineRule="auto"/>
        <w:rPr>
          <w:color w:val="000000"/>
          <w:u w:color="000000"/>
        </w:rPr>
      </w:pPr>
      <w:r>
        <w:rPr>
          <w:color w:val="000000"/>
          <w:u w:color="000000"/>
          <w:rtl w:val="0"/>
          <w:lang w:val="en-US"/>
        </w:rPr>
        <w:t xml:space="preserve">____________________________________ </w:t>
        <w:tab/>
        <w:t>_________________________________</w:t>
      </w:r>
    </w:p>
    <w:p>
      <w:pPr>
        <w:pStyle w:val="List Bullet"/>
        <w:spacing w:line="240" w:lineRule="auto"/>
        <w:rPr>
          <w:i w:val="1"/>
          <w:iCs w:val="1"/>
          <w:color w:val="000000"/>
          <w:u w:color="000000"/>
        </w:rPr>
      </w:pPr>
      <w:r>
        <w:rPr>
          <w:i w:val="1"/>
          <w:iCs w:val="1"/>
          <w:color w:val="000000"/>
          <w:u w:color="000000"/>
          <w:rtl w:val="0"/>
          <w:lang w:val="en-US"/>
        </w:rPr>
        <w:t>(Please print name of individual)</w:t>
        <w:tab/>
        <w:tab/>
        <w:tab/>
        <w:t xml:space="preserve"> (Please print title of individual)</w:t>
      </w:r>
    </w:p>
    <w:p>
      <w:pPr>
        <w:pStyle w:val="List Bullet"/>
        <w:spacing w:line="240" w:lineRule="auto"/>
        <w:rPr>
          <w:color w:val="000000"/>
          <w:u w:color="000000"/>
        </w:rPr>
      </w:pPr>
      <w:r>
        <w:rPr>
          <w:color w:val="000000"/>
          <w:u w:color="000000"/>
          <w:rtl w:val="0"/>
          <w:lang w:val="en-US"/>
        </w:rPr>
        <w:t xml:space="preserve">____________________________________ </w:t>
        <w:tab/>
        <w:t>_________________________________</w:t>
      </w:r>
    </w:p>
    <w:p>
      <w:pPr>
        <w:pStyle w:val="List Bullet"/>
        <w:spacing w:line="240" w:lineRule="auto"/>
      </w:pPr>
      <w:r>
        <w:rPr>
          <w:i w:val="1"/>
          <w:iCs w:val="1"/>
          <w:color w:val="000000"/>
          <w:u w:color="000000"/>
          <w:rtl w:val="0"/>
          <w:lang w:val="en-US"/>
        </w:rPr>
        <w:t xml:space="preserve">(Authorized Signature) </w:t>
        <w:tab/>
        <w:tab/>
        <w:t>(Date)</w:t>
        <w:tab/>
        <w:tab/>
        <w:t>(Organization Name)</w:t>
      </w:r>
    </w:p>
    <w:sectPr>
      <w:type w:val="continuous"/>
      <w:pgSz w:w="12240" w:h="15840" w:orient="portrait"/>
      <w:pgMar w:top="1008" w:right="1440" w:bottom="1008"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Wingding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right"/>
    </w:pPr>
    <w:r>
      <w:rPr/>
      <w:fldChar w:fldCharType="begin" w:fldLock="0"/>
    </w:r>
    <w:r>
      <w:instrText xml:space="preserve"> PAGE </w:instrText>
    </w:r>
    <w:r>
      <w:rPr/>
      <w:fldChar w:fldCharType="separate" w:fldLock="0"/>
    </w:r>
    <w:r>
      <w:t>9</w:t>
    </w:r>
    <w:r>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3"/>
  </w:abstractNum>
  <w:abstractNum w:abstractNumId="3">
    <w:multiLevelType w:val="hybridMultilevel"/>
    <w:styleLink w:val="Imported Style 3"/>
    <w:lvl w:ilvl="0">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21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432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48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4"/>
  </w:abstractNum>
  <w:abstractNum w:abstractNumId="5">
    <w:multiLevelType w:val="hybridMultilevel"/>
    <w:styleLink w:val="Imported Style 4"/>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5"/>
  </w:abstractNum>
  <w:abstractNum w:abstractNumId="7">
    <w:multiLevelType w:val="hybridMultilevel"/>
    <w:styleLink w:val="Imported Style 5"/>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6"/>
  </w:abstractNum>
  <w:abstractNum w:abstractNumId="9">
    <w:multiLevelType w:val="hybridMultilevel"/>
    <w:styleLink w:val="Imported Style 6"/>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ind w:left="1440" w:hanging="360"/>
      </w:pPr>
      <w:rPr>
        <w:rFonts w:ascii="Wingdings" w:cs="Wingdings" w:hAnsi="Wingdings" w:eastAsia="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
    <w:multiLevelType w:val="hybridMultilevel"/>
    <w:numStyleLink w:val="Imported Style 7"/>
  </w:abstractNum>
  <w:abstractNum w:abstractNumId="11">
    <w:multiLevelType w:val="hybridMultilevel"/>
    <w:styleLink w:val="Imported Style 7"/>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4"/>
    <w:lvlOverride w:ilvl="0">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4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6"/>
    <w:lvlOverride w:ilvl="0">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4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9"/>
  </w:num>
  <w:num w:numId="12">
    <w:abstractNumId w:val="8"/>
  </w:num>
  <w:num w:numId="13">
    <w:abstractNumId w:val="11"/>
  </w:num>
  <w:num w:numId="14">
    <w:abstractNumId w:val="10"/>
  </w:num>
  <w:num w:numId="15">
    <w:abstractNumId w:val="10"/>
    <w:lvlOverride w:ilvl="0">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Heading">
    <w:name w:val="Heading"/>
    <w:next w:val="Body"/>
    <w:pPr>
      <w:keepNext w:val="0"/>
      <w:keepLines w:val="0"/>
      <w:pageBreakBefore w:val="0"/>
      <w:widowControl w:val="1"/>
      <w:shd w:val="clear" w:color="auto" w:fill="auto"/>
      <w:suppressAutoHyphens w:val="0"/>
      <w:bidi w:val="0"/>
      <w:spacing w:before="0" w:after="0" w:line="264" w:lineRule="auto"/>
      <w:ind w:left="0" w:right="0" w:firstLine="0"/>
      <w:jc w:val="left"/>
      <w:outlineLvl w:val="0"/>
    </w:pPr>
    <w:rPr>
      <w:rFonts w:ascii="Arial" w:cs="Arial Unicode MS" w:hAnsi="Arial" w:eastAsia="Arial Unicode MS"/>
      <w:b w:val="0"/>
      <w:bCs w:val="0"/>
      <w:i w:val="0"/>
      <w:iCs w:val="0"/>
      <w:caps w:val="1"/>
      <w:strike w:val="0"/>
      <w:dstrike w:val="0"/>
      <w:outline w:val="0"/>
      <w:color w:val="ffffff"/>
      <w:spacing w:val="0"/>
      <w:kern w:val="0"/>
      <w:position w:val="0"/>
      <w:sz w:val="64"/>
      <w:szCs w:val="64"/>
      <w:u w:val="none" w:color="ffffff"/>
      <w:vertAlign w:val="baseline"/>
      <w:lang w:val="en-US"/>
    </w:rPr>
  </w:style>
  <w:style w:type="paragraph" w:styleId="Address Info">
    <w:name w:val="Address Info"/>
    <w:next w:val="Address Info"/>
    <w:pPr>
      <w:keepNext w:val="0"/>
      <w:keepLines w:val="0"/>
      <w:pageBreakBefore w:val="0"/>
      <w:widowControl w:val="1"/>
      <w:shd w:val="clear" w:color="auto" w:fill="auto"/>
      <w:suppressAutoHyphens w:val="0"/>
      <w:bidi w:val="0"/>
      <w:spacing w:before="0" w:after="0" w:line="240" w:lineRule="auto"/>
      <w:ind w:left="0" w:right="0" w:firstLine="0"/>
      <w:jc w:val="center"/>
      <w:outlineLvl w:val="2"/>
    </w:pPr>
    <w:rPr>
      <w:rFonts w:ascii="Arial" w:cs="Arial Unicode MS" w:hAnsi="Arial" w:eastAsia="Arial Unicode MS"/>
      <w:b w:val="0"/>
      <w:bCs w:val="0"/>
      <w:i w:val="0"/>
      <w:iCs w:val="0"/>
      <w:caps w:val="1"/>
      <w:strike w:val="0"/>
      <w:dstrike w:val="0"/>
      <w:outline w:val="0"/>
      <w:color w:val="ffffff"/>
      <w:spacing w:val="0"/>
      <w:kern w:val="0"/>
      <w:position w:val="0"/>
      <w:sz w:val="24"/>
      <w:szCs w:val="24"/>
      <w:u w:val="none" w:color="ffffff"/>
      <w:vertAlign w:val="baseline"/>
      <w:lang w:val="en-US"/>
    </w:rPr>
  </w:style>
  <w:style w:type="character" w:styleId="Link">
    <w:name w:val="Link"/>
    <w:rPr>
      <w:color w:val="0000ff"/>
      <w:u w:val="single" w:color="0000ff"/>
    </w:rPr>
  </w:style>
  <w:style w:type="character" w:styleId="Hyperlink.0">
    <w:name w:val="Hyperlink.0"/>
    <w:basedOn w:val="Link"/>
    <w:next w:val="Hyperlink.0"/>
    <w:rPr>
      <w:rFonts w:ascii="Arial" w:cs="Arial" w:hAnsi="Arial" w:eastAsia="Arial"/>
      <w:caps w:val="0"/>
      <w:smallCaps w:val="0"/>
      <w:sz w:val="20"/>
      <w:szCs w:val="20"/>
    </w:rPr>
  </w:style>
  <w:style w:type="paragraph" w:styleId="List Bullet">
    <w:name w:val="List Bullet"/>
    <w:next w:val="List Bullet"/>
    <w:pPr>
      <w:keepNext w:val="0"/>
      <w:keepLines w:val="0"/>
      <w:pageBreakBefore w:val="0"/>
      <w:widowControl w:val="1"/>
      <w:shd w:val="clear" w:color="auto" w:fill="auto"/>
      <w:suppressAutoHyphens w:val="0"/>
      <w:bidi w:val="0"/>
      <w:spacing w:before="120" w:after="0" w:line="264"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1f497d"/>
      <w:spacing w:val="0"/>
      <w:kern w:val="0"/>
      <w:position w:val="0"/>
      <w:sz w:val="20"/>
      <w:szCs w:val="20"/>
      <w:u w:val="none" w:color="1f497d"/>
      <w:vertAlign w:val="baseline"/>
      <w:lang w:val="en-US"/>
    </w:rPr>
  </w:style>
  <w:style w:type="paragraph" w:styleId="Normal (Web)">
    <w:name w:val="Normal (Web)"/>
    <w:next w:val="Normal (Web)"/>
    <w:pPr>
      <w:keepNext w:val="0"/>
      <w:keepLines w:val="0"/>
      <w:pageBreakBefore w:val="0"/>
      <w:widowControl w:val="1"/>
      <w:shd w:val="clear" w:color="auto" w:fill="auto"/>
      <w:suppressAutoHyphens w:val="0"/>
      <w:bidi w:val="0"/>
      <w:spacing w:before="0" w:after="125"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2">
    <w:name w:val="Imported Style 2"/>
    <w:pPr>
      <w:numPr>
        <w:numId w:val="1"/>
      </w:numPr>
    </w:pPr>
  </w:style>
  <w:style w:type="numbering" w:styleId="Imported Style 3">
    <w:name w:val="Imported Style 3"/>
    <w:pPr>
      <w:numPr>
        <w:numId w:val="3"/>
      </w:numPr>
    </w:pPr>
  </w:style>
  <w:style w:type="character" w:styleId="Hyperlink.1">
    <w:name w:val="Hyperlink.1"/>
    <w:basedOn w:val="Link"/>
    <w:next w:val="Hyperlink.1"/>
    <w:rPr>
      <w:sz w:val="24"/>
      <w:szCs w:val="24"/>
    </w:rPr>
  </w:style>
  <w:style w:type="numbering" w:styleId="Imported Style 4">
    <w:name w:val="Imported Style 4"/>
    <w:pPr>
      <w:numPr>
        <w:numId w:val="5"/>
      </w:numPr>
    </w:pPr>
  </w:style>
  <w:style w:type="numbering" w:styleId="Imported Style 5">
    <w:name w:val="Imported Style 5"/>
    <w:pPr>
      <w:numPr>
        <w:numId w:val="7"/>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6">
    <w:name w:val="Imported Style 6"/>
    <w:pPr>
      <w:numPr>
        <w:numId w:val="11"/>
      </w:numPr>
    </w:pPr>
  </w:style>
  <w:style w:type="numbering" w:styleId="Imported Style 7">
    <w:name w:val="Imported Style 7"/>
    <w:pPr>
      <w:numPr>
        <w:numId w:val="13"/>
      </w:numPr>
    </w:pPr>
  </w:style>
  <w:style w:type="character" w:styleId="Hyperlink.2">
    <w:name w:val="Hyperlink.2"/>
    <w:basedOn w:val="Link"/>
    <w:next w:val="Hyperlink.2"/>
    <w:rPr>
      <w:sz w:val="18"/>
      <w:szCs w:val="18"/>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