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color w:val="0070c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color w:val="002060"/>
          <w:sz w:val="32"/>
          <w:szCs w:val="32"/>
        </w:rPr>
      </w:pPr>
      <w:r w:rsidDel="00000000" w:rsidR="00000000" w:rsidRPr="00000000">
        <w:rPr>
          <w:b w:val="1"/>
          <w:color w:val="002060"/>
          <w:sz w:val="32"/>
          <w:szCs w:val="32"/>
          <w:rtl w:val="0"/>
        </w:rPr>
        <w:t xml:space="preserve">2024 Utah Language Access Conference: </w:t>
      </w:r>
      <w:r w:rsidDel="00000000" w:rsidR="00000000" w:rsidRPr="00000000">
        <w:rPr>
          <w:i w:val="1"/>
          <w:color w:val="002060"/>
          <w:sz w:val="32"/>
          <w:szCs w:val="32"/>
          <w:rtl w:val="0"/>
        </w:rPr>
        <w:t xml:space="preserve">Raising the Bar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color w:val="002060"/>
          <w:sz w:val="28"/>
          <w:szCs w:val="28"/>
        </w:rPr>
      </w:pPr>
      <w:r w:rsidDel="00000000" w:rsidR="00000000" w:rsidRPr="00000000">
        <w:rPr>
          <w:color w:val="002060"/>
          <w:sz w:val="28"/>
          <w:szCs w:val="28"/>
          <w:rtl w:val="0"/>
        </w:rPr>
        <w:t xml:space="preserve">Utah State University – Logan Campus</w:t>
      </w:r>
    </w:p>
    <w:p w:rsidR="00000000" w:rsidDel="00000000" w:rsidP="00000000" w:rsidRDefault="00000000" w:rsidRPr="00000000" w14:paraId="00000004">
      <w:pPr>
        <w:jc w:val="center"/>
        <w:rPr>
          <w:color w:val="002060"/>
          <w:sz w:val="28"/>
          <w:szCs w:val="28"/>
        </w:rPr>
      </w:pPr>
      <w:r w:rsidDel="00000000" w:rsidR="00000000" w:rsidRPr="00000000">
        <w:rPr>
          <w:color w:val="002060"/>
          <w:sz w:val="28"/>
          <w:szCs w:val="28"/>
          <w:rtl w:val="0"/>
        </w:rPr>
        <w:t xml:space="preserve">Agenda for Friday, June 28, 2024</w:t>
      </w:r>
    </w:p>
    <w:p w:rsidR="00000000" w:rsidDel="00000000" w:rsidP="00000000" w:rsidRDefault="00000000" w:rsidRPr="00000000" w14:paraId="00000005">
      <w:pPr>
        <w:jc w:val="center"/>
        <w:rPr>
          <w:color w:val="0070c0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340.0" w:type="dxa"/>
        <w:jc w:val="left"/>
        <w:tblInd w:w="-28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660"/>
        <w:gridCol w:w="2480"/>
        <w:gridCol w:w="2520"/>
        <w:gridCol w:w="4680"/>
        <w:tblGridChange w:id="0">
          <w:tblGrid>
            <w:gridCol w:w="1660"/>
            <w:gridCol w:w="2480"/>
            <w:gridCol w:w="2520"/>
            <w:gridCol w:w="4680"/>
          </w:tblGrid>
        </w:tblGridChange>
      </w:tblGrid>
      <w:tr>
        <w:trPr>
          <w:cantSplit w:val="0"/>
          <w:trHeight w:val="393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8:00 am</w:t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  <w:t xml:space="preserve">Registration &amp; Breakfast 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8:45 am</w:t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Welcome</w:t>
            </w:r>
          </w:p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i w:val="1"/>
                <w:color w:val="ff0000"/>
                <w:rtl w:val="0"/>
              </w:rPr>
              <w:t xml:space="preserve">Auditorium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9:15am</w:t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Keynote: Expanding Language Rights Through Language Access: The Critical Role of the Community Interpreter as an Agent of Social Change </w:t>
            </w:r>
          </w:p>
          <w:p w:rsidR="00000000" w:rsidDel="00000000" w:rsidP="00000000" w:rsidRDefault="00000000" w:rsidRPr="00000000" w14:paraId="00000011">
            <w:pPr>
              <w:spacing w:line="331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Carol G. Valendia MBA, CHI, PMP, LMSW</w:t>
            </w:r>
          </w:p>
          <w:p w:rsidR="00000000" w:rsidDel="00000000" w:rsidP="00000000" w:rsidRDefault="00000000" w:rsidRPr="00000000" w14:paraId="00000012">
            <w:pPr>
              <w:spacing w:line="328" w:lineRule="auto"/>
              <w:rPr>
                <w:i w:val="1"/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Pending 0.1 RID CEU/1.0 UIP CEH (ASL), 1.0 CE CEAP/CCHI, 0.1 IMIA/NBCMI CEUs, 1.0 AOC, 1.0 ATA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331" w:lineRule="auto"/>
              <w:rPr>
                <w:i w:val="1"/>
              </w:rPr>
            </w:pPr>
            <w:r w:rsidDel="00000000" w:rsidR="00000000" w:rsidRPr="00000000">
              <w:rPr>
                <w:i w:val="1"/>
                <w:color w:val="ff0000"/>
                <w:rtl w:val="0"/>
              </w:rPr>
              <w:t xml:space="preserve">Auditorium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10:15am</w:t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c6bab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jc w:val="center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  <w:t xml:space="preserve">Break, Networking and Exhibitor Tables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10:30am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Seizing the Language Revolution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David Utrilla</w:t>
            </w:r>
          </w:p>
          <w:p w:rsidR="00000000" w:rsidDel="00000000" w:rsidP="00000000" w:rsidRDefault="00000000" w:rsidRPr="00000000" w14:paraId="0000001D">
            <w:pPr>
              <w:spacing w:line="328" w:lineRule="auto"/>
              <w:rPr>
                <w:i w:val="1"/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Pending 0.1 RID CEU/1.0 UIP CEH (ASL), 1.0 CE CEAP/CCHI, 0.1 IMIA/NBCMI CEUs, 1.0 AOC, 1.0 ATA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color w:val="ff0000"/>
                <w:rtl w:val="0"/>
              </w:rPr>
              <w:t xml:space="preserve">Room TBA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F">
            <w:pPr>
              <w:shd w:fill="ffffff" w:val="clear"/>
              <w:spacing w:line="331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Theater for Trainers, Presenters and Interpreters</w:t>
            </w:r>
          </w:p>
          <w:p w:rsidR="00000000" w:rsidDel="00000000" w:rsidP="00000000" w:rsidRDefault="00000000" w:rsidRPr="00000000" w14:paraId="00000020">
            <w:pPr>
              <w:shd w:fill="ffffff" w:val="clear"/>
              <w:spacing w:line="331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Tamas Farkas</w:t>
            </w:r>
          </w:p>
          <w:p w:rsidR="00000000" w:rsidDel="00000000" w:rsidP="00000000" w:rsidRDefault="00000000" w:rsidRPr="00000000" w14:paraId="00000021">
            <w:pPr>
              <w:spacing w:line="328" w:lineRule="auto"/>
              <w:rPr>
                <w:i w:val="1"/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Pending 0.1 RID CEU/1.0 UIP CEH (ASL), 1.0 CE CEAP/CCHI, 0.1 IMIA/NBCMI CEUs, 1.0 AOC, 1.0 ATA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rPr>
                <w:i w:val="1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Room TBA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spacing w:line="331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Do they want to hire me? Raising the Bar in Language Services Customer Service</w:t>
            </w:r>
          </w:p>
          <w:p w:rsidR="00000000" w:rsidDel="00000000" w:rsidP="00000000" w:rsidRDefault="00000000" w:rsidRPr="00000000" w14:paraId="00000024">
            <w:pPr>
              <w:spacing w:line="331" w:lineRule="auto"/>
              <w:rPr>
                <w:i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Dale Lundstrom, CHI-Spanish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line="328" w:lineRule="auto"/>
              <w:rPr>
                <w:i w:val="1"/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Pending 0.1 RID CEU/1.0 UIP CEH (ASL), 1.0 CE CEAP/CCHI, 0.1 IMIA/NBCMI CEUs, 1.0 AOC, 1.0 ATA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rPr>
                <w:i w:val="1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Room TBA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rPr>
                <w:b w:val="1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b w:val="1"/>
                <w:rtl w:val="0"/>
              </w:rPr>
              <w:t xml:space="preserve">11:30am</w:t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c6bab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Break, Poster Presentations, Networking and Exhibitor Tables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12:00pm</w:t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Lunch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1:00pm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spacing w:line="331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Workshop: Memory Skills (Spanish)</w:t>
            </w:r>
          </w:p>
          <w:p w:rsidR="00000000" w:rsidDel="00000000" w:rsidP="00000000" w:rsidRDefault="00000000" w:rsidRPr="00000000" w14:paraId="00000031">
            <w:pPr>
              <w:spacing w:line="328" w:lineRule="auto"/>
              <w:rPr>
                <w:rFonts w:ascii="Arial" w:cs="Arial" w:eastAsia="Arial" w:hAnsi="Arial"/>
                <w:b w:val="1"/>
                <w:color w:val="000000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highlight w:val="white"/>
                <w:rtl w:val="0"/>
              </w:rPr>
              <w:t xml:space="preserve">Brigitte Lily-Morales Würz</w:t>
            </w:r>
          </w:p>
          <w:p w:rsidR="00000000" w:rsidDel="00000000" w:rsidP="00000000" w:rsidRDefault="00000000" w:rsidRPr="00000000" w14:paraId="00000032">
            <w:pPr>
              <w:spacing w:line="328" w:lineRule="auto"/>
              <w:rPr>
                <w:i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Pending 2.0 CE CEAP/CCHI, 0.2 IMIA/NBCMI CEUs, 2.0 AOC, 2.0 ATA </w:t>
            </w:r>
          </w:p>
          <w:p w:rsidR="00000000" w:rsidDel="00000000" w:rsidP="00000000" w:rsidRDefault="00000000" w:rsidRPr="00000000" w14:paraId="00000033">
            <w:pPr>
              <w:rPr>
                <w:rFonts w:ascii="Arial" w:cs="Arial" w:eastAsia="Arial" w:hAnsi="Arial"/>
                <w:b w:val="1"/>
                <w:color w:val="000000"/>
                <w:highlight w:val="white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Room TBA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spacing w:line="331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Workshop: Alphabet Soup of Abbreviations in Education Settings</w:t>
            </w:r>
          </w:p>
          <w:p w:rsidR="00000000" w:rsidDel="00000000" w:rsidP="00000000" w:rsidRDefault="00000000" w:rsidRPr="00000000" w14:paraId="00000036">
            <w:pPr>
              <w:spacing w:line="331" w:lineRule="auto"/>
              <w:rPr>
                <w:i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Ana Soler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line="328" w:lineRule="auto"/>
              <w:rPr>
                <w:i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Pending 0.2 RID CEUs/2.0 UIP CEHs (ASL), 2.0 CE CEAP/CCHI, 2.0 ATA </w:t>
            </w:r>
          </w:p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color w:val="ff0000"/>
                <w:rtl w:val="0"/>
              </w:rPr>
              <w:t xml:space="preserve">Room TBA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3:00pm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c6bab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Break, Networking and Exhibitor Tables</w:t>
            </w:r>
          </w:p>
        </w:tc>
      </w:tr>
      <w:tr>
        <w:trPr>
          <w:cantSplit w:val="0"/>
          <w:trHeight w:val="144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3:15pm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rPr>
                <w:b w:val="1"/>
                <w:i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i w:val="1"/>
                <w:sz w:val="18"/>
                <w:szCs w:val="18"/>
                <w:rtl w:val="0"/>
              </w:rPr>
              <w:t xml:space="preserve">Workshop: Raising the Bar: Leading with Purpose in Language Access (English and ASL)</w:t>
            </w:r>
          </w:p>
          <w:p w:rsidR="00000000" w:rsidDel="00000000" w:rsidP="00000000" w:rsidRDefault="00000000" w:rsidRPr="00000000" w14:paraId="0000003F">
            <w:pPr>
              <w:rPr>
                <w:b w:val="1"/>
                <w:i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i w:val="1"/>
                <w:sz w:val="18"/>
                <w:szCs w:val="18"/>
                <w:rtl w:val="0"/>
              </w:rPr>
              <w:t xml:space="preserve">Ben Daniel</w:t>
            </w:r>
          </w:p>
          <w:p w:rsidR="00000000" w:rsidDel="00000000" w:rsidP="00000000" w:rsidRDefault="00000000" w:rsidRPr="00000000" w14:paraId="00000040">
            <w:pPr>
              <w:spacing w:line="328" w:lineRule="auto"/>
              <w:rPr>
                <w:i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Pending 0.2 RID CEUs/2.0 UIP CEHs (ASL), 2.0 CE CEAP/CCHI, 0.2 IMIA/NBCMI CEUs, 2.0 AOC, 2.0 ATA</w:t>
            </w:r>
          </w:p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color w:val="ff0000"/>
                <w:rtl w:val="0"/>
              </w:rPr>
              <w:t xml:space="preserve">Room TBA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shd w:fill="ffffff" w:val="clear"/>
              <w:spacing w:line="331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Workshop: There is a Lot More to the Pain Scale than You Know! (Spanish)</w:t>
            </w:r>
          </w:p>
          <w:p w:rsidR="00000000" w:rsidDel="00000000" w:rsidP="00000000" w:rsidRDefault="00000000" w:rsidRPr="00000000" w14:paraId="00000044">
            <w:pPr>
              <w:shd w:fill="ffffff" w:val="clear"/>
              <w:spacing w:line="331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Ingrid Oseguera, CMI-Spanish</w:t>
            </w:r>
          </w:p>
          <w:p w:rsidR="00000000" w:rsidDel="00000000" w:rsidP="00000000" w:rsidRDefault="00000000" w:rsidRPr="00000000" w14:paraId="00000045">
            <w:pPr>
              <w:spacing w:line="328" w:lineRule="auto"/>
              <w:rPr>
                <w:i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Pending 2.0 CE CEAP/CCHI, 0.2 IMIA/NBCMI CEUs, 2.0 AOC, 2.0 ATA</w:t>
            </w:r>
          </w:p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color w:val="ff0000"/>
                <w:rtl w:val="0"/>
              </w:rPr>
              <w:t xml:space="preserve">Room TBA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5:15pm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  <w:t xml:space="preserve">Break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6:15pm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Reception </w:t>
            </w:r>
          </w:p>
          <w:p w:rsidR="00000000" w:rsidDel="00000000" w:rsidP="00000000" w:rsidRDefault="00000000" w:rsidRPr="00000000" w14:paraId="0000004D">
            <w:pPr>
              <w:rPr>
                <w:i w:val="1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Room TBA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0">
      <w:pPr>
        <w:jc w:val="left"/>
        <w:rPr>
          <w:i w:val="1"/>
        </w:rPr>
      </w:pPr>
      <w:r w:rsidDel="00000000" w:rsidR="00000000" w:rsidRPr="00000000">
        <w:rPr>
          <w:rtl w:val="0"/>
        </w:rPr>
        <w:t xml:space="preserve"> Total Continuing Education Hours Accredited on Friday: 0.8 RID, 8 UIP, 12 CEAP/CCHI, 1</w:t>
      </w:r>
      <w:r w:rsidDel="00000000" w:rsidR="00000000" w:rsidRPr="00000000">
        <w:rPr>
          <w:i w:val="1"/>
          <w:rtl w:val="0"/>
        </w:rPr>
        <w:t xml:space="preserve">.</w:t>
      </w:r>
      <w:r w:rsidDel="00000000" w:rsidR="00000000" w:rsidRPr="00000000">
        <w:rPr>
          <w:rtl w:val="0"/>
        </w:rPr>
        <w:t xml:space="preserve">0</w:t>
      </w:r>
      <w:r w:rsidDel="00000000" w:rsidR="00000000" w:rsidRPr="00000000">
        <w:rPr>
          <w:i w:val="1"/>
          <w:rtl w:val="0"/>
        </w:rPr>
        <w:t xml:space="preserve"> IMIA/NBCMI CEUs, </w:t>
      </w:r>
      <w:r w:rsidDel="00000000" w:rsidR="00000000" w:rsidRPr="00000000">
        <w:rPr>
          <w:rtl w:val="0"/>
        </w:rPr>
        <w:t xml:space="preserve">10 AOC, </w:t>
      </w:r>
      <w:r w:rsidDel="00000000" w:rsidR="00000000" w:rsidRPr="00000000">
        <w:rPr>
          <w:i w:val="1"/>
          <w:rtl w:val="0"/>
        </w:rPr>
        <w:t xml:space="preserve">12 ATA* </w:t>
      </w:r>
    </w:p>
    <w:p w:rsidR="00000000" w:rsidDel="00000000" w:rsidP="00000000" w:rsidRDefault="00000000" w:rsidRPr="00000000" w14:paraId="00000051">
      <w:pPr>
        <w:jc w:val="center"/>
        <w:rPr>
          <w:i w:val="1"/>
        </w:rPr>
      </w:pPr>
      <w:r w:rsidDel="00000000" w:rsidR="00000000" w:rsidRPr="00000000">
        <w:rPr>
          <w:rtl w:val="0"/>
        </w:rPr>
        <w:t xml:space="preserve">Continuing Education Units available per individual on Friday (up to): 0.6 RID, 6 UIP, 6 AOC, 6 CEAP/CCHI, 0</w:t>
      </w:r>
      <w:r w:rsidDel="00000000" w:rsidR="00000000" w:rsidRPr="00000000">
        <w:rPr>
          <w:i w:val="1"/>
          <w:rtl w:val="0"/>
        </w:rPr>
        <w:t xml:space="preserve">.6 IMIA/NBCMI CEUs, 6 ATA (*must attend both days in full to claim ATA credits)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jc w:val="center"/>
        <w:rPr>
          <w:b w:val="1"/>
          <w:color w:val="0070c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jc w:val="center"/>
        <w:rPr>
          <w:b w:val="1"/>
          <w:color w:val="0070c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jc w:val="center"/>
        <w:rPr>
          <w:b w:val="1"/>
          <w:color w:val="0070c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jc w:val="center"/>
        <w:rPr>
          <w:b w:val="1"/>
          <w:color w:val="0070c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jc w:val="center"/>
        <w:rPr>
          <w:b w:val="1"/>
          <w:color w:val="0070c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jc w:val="center"/>
        <w:rPr>
          <w:b w:val="1"/>
          <w:color w:val="0070c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jc w:val="center"/>
        <w:rPr>
          <w:b w:val="1"/>
          <w:color w:val="00206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jc w:val="center"/>
        <w:rPr>
          <w:b w:val="1"/>
          <w:color w:val="002060"/>
          <w:sz w:val="32"/>
          <w:szCs w:val="32"/>
        </w:rPr>
      </w:pPr>
      <w:r w:rsidDel="00000000" w:rsidR="00000000" w:rsidRPr="00000000">
        <w:rPr>
          <w:b w:val="1"/>
          <w:color w:val="002060"/>
          <w:sz w:val="32"/>
          <w:szCs w:val="32"/>
          <w:rtl w:val="0"/>
        </w:rPr>
        <w:t xml:space="preserve">2024 Utah Language Access Conference: </w:t>
      </w:r>
      <w:r w:rsidDel="00000000" w:rsidR="00000000" w:rsidRPr="00000000">
        <w:rPr>
          <w:i w:val="1"/>
          <w:color w:val="002060"/>
          <w:sz w:val="32"/>
          <w:szCs w:val="32"/>
          <w:rtl w:val="0"/>
        </w:rPr>
        <w:t xml:space="preserve">Raising the Bar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jc w:val="center"/>
        <w:rPr>
          <w:color w:val="002060"/>
          <w:sz w:val="28"/>
          <w:szCs w:val="28"/>
        </w:rPr>
      </w:pPr>
      <w:r w:rsidDel="00000000" w:rsidR="00000000" w:rsidRPr="00000000">
        <w:rPr>
          <w:color w:val="002060"/>
          <w:sz w:val="28"/>
          <w:szCs w:val="28"/>
          <w:rtl w:val="0"/>
        </w:rPr>
        <w:t xml:space="preserve">Utah State University – Logan Campus</w:t>
      </w:r>
    </w:p>
    <w:p w:rsidR="00000000" w:rsidDel="00000000" w:rsidP="00000000" w:rsidRDefault="00000000" w:rsidRPr="00000000" w14:paraId="0000005C">
      <w:pPr>
        <w:jc w:val="center"/>
        <w:rPr>
          <w:b w:val="1"/>
          <w:color w:val="002060"/>
          <w:sz w:val="28"/>
          <w:szCs w:val="28"/>
        </w:rPr>
      </w:pPr>
      <w:r w:rsidDel="00000000" w:rsidR="00000000" w:rsidRPr="00000000">
        <w:rPr>
          <w:b w:val="1"/>
          <w:color w:val="002060"/>
          <w:sz w:val="28"/>
          <w:szCs w:val="28"/>
          <w:rtl w:val="0"/>
        </w:rPr>
        <w:t xml:space="preserve">Agenda for Saturday, June 29, 2024</w:t>
      </w:r>
    </w:p>
    <w:p w:rsidR="00000000" w:rsidDel="00000000" w:rsidP="00000000" w:rsidRDefault="00000000" w:rsidRPr="00000000" w14:paraId="0000005D">
      <w:pPr>
        <w:jc w:val="center"/>
        <w:rPr>
          <w:b w:val="1"/>
          <w:color w:val="002060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1430.0" w:type="dxa"/>
        <w:jc w:val="left"/>
        <w:tblInd w:w="-28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690"/>
        <w:gridCol w:w="3080"/>
        <w:gridCol w:w="3420"/>
        <w:gridCol w:w="3240"/>
        <w:tblGridChange w:id="0">
          <w:tblGrid>
            <w:gridCol w:w="1690"/>
            <w:gridCol w:w="3080"/>
            <w:gridCol w:w="3420"/>
            <w:gridCol w:w="3240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4c6e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E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8:00am</w:t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  <w:t xml:space="preserve">Registration &amp; Breakfast 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4c6e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2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8:45am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  <w:t xml:space="preserve">Welcome &amp; UTIA Board Message</w:t>
            </w:r>
          </w:p>
          <w:p w:rsidR="00000000" w:rsidDel="00000000" w:rsidP="00000000" w:rsidRDefault="00000000" w:rsidRPr="00000000" w14:paraId="00000064">
            <w:pPr>
              <w:rPr>
                <w:b w:val="1"/>
              </w:rPr>
            </w:pPr>
            <w:r w:rsidDel="00000000" w:rsidR="00000000" w:rsidRPr="00000000">
              <w:rPr>
                <w:i w:val="1"/>
                <w:color w:val="ff0000"/>
                <w:rtl w:val="0"/>
              </w:rPr>
              <w:t xml:space="preserve">Auditorium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4c6e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7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9:15am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8">
            <w:pPr>
              <w:shd w:fill="ffffff" w:val="clear"/>
              <w:spacing w:line="288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The Indigenous Language Revolution: Raising the bar for Language s of Lower Diffusion</w:t>
            </w:r>
          </w:p>
          <w:p w:rsidR="00000000" w:rsidDel="00000000" w:rsidP="00000000" w:rsidRDefault="00000000" w:rsidRPr="00000000" w14:paraId="00000069">
            <w:pPr>
              <w:shd w:fill="ffffff" w:val="clear"/>
              <w:spacing w:line="288" w:lineRule="auto"/>
              <w:rPr>
                <w:i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Jace Norton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line="328" w:lineRule="auto"/>
              <w:rPr>
                <w:i w:val="1"/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Pending 0.1 RID CEU/1.0 UIP CEH (ASL), 1.0 CE CEAP/CCHI, 0.1 IMIA/NBCMI CEUs, 1.0 AOC, 1.0 ATA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color w:val="ff0000"/>
                <w:rtl w:val="0"/>
              </w:rPr>
              <w:t xml:space="preserve">Room TBA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C">
            <w:pPr>
              <w:shd w:fill="ffffff" w:val="clear"/>
              <w:spacing w:line="331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Shifting the Paradigm in Strategic Mediation: An Updated Model to Include All Interpreting Modalities</w:t>
            </w:r>
          </w:p>
          <w:p w:rsidR="00000000" w:rsidDel="00000000" w:rsidP="00000000" w:rsidRDefault="00000000" w:rsidRPr="00000000" w14:paraId="0000006D">
            <w:pPr>
              <w:shd w:fill="ffffff" w:val="clear"/>
              <w:spacing w:line="331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Tatiana F. Gonzalez-Cestari</w:t>
            </w:r>
          </w:p>
          <w:p w:rsidR="00000000" w:rsidDel="00000000" w:rsidP="00000000" w:rsidRDefault="00000000" w:rsidRPr="00000000" w14:paraId="0000006E">
            <w:pPr>
              <w:spacing w:line="328" w:lineRule="auto"/>
              <w:rPr>
                <w:i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Pending 0.1 RID CEU/1.0 UIP CEH (ASL), 1.0 CE CEAP/CCHI, 0.1 IMIA/NBCMI CEUs, 1.0 AOC, 1.0 ATA </w:t>
            </w:r>
          </w:p>
          <w:p w:rsidR="00000000" w:rsidDel="00000000" w:rsidP="00000000" w:rsidRDefault="00000000" w:rsidRPr="00000000" w14:paraId="0000006F">
            <w:pPr>
              <w:rPr>
                <w:shd w:fill="ffe599" w:val="clear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Room TBA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0">
            <w:pPr>
              <w:spacing w:line="331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 Primer on What Tech &amp; AI Can and Can’t Do in Translation</w:t>
            </w:r>
          </w:p>
          <w:p w:rsidR="00000000" w:rsidDel="00000000" w:rsidP="00000000" w:rsidRDefault="00000000" w:rsidRPr="00000000" w14:paraId="00000071">
            <w:pPr>
              <w:spacing w:line="331" w:lineRule="auto"/>
              <w:rPr>
                <w:i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Adam Wooten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spacing w:line="328" w:lineRule="auto"/>
              <w:rPr>
                <w:i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Pending 0.1 RID CEU/1.0 UIP CEH (ASL), 1.0 CE CEAP/CCHI, 1.0 ATA </w:t>
            </w:r>
          </w:p>
          <w:p w:rsidR="00000000" w:rsidDel="00000000" w:rsidP="00000000" w:rsidRDefault="00000000" w:rsidRPr="00000000" w14:paraId="00000073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Room TBA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4c6e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4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10:15am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c6bab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Break, Networking and Exhibitor Tables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4c6e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8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10:45am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9">
            <w:pPr>
              <w:shd w:fill="ffffff" w:val="clear"/>
              <w:spacing w:line="331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Panel: Creating Workforce Development Programs for Healthcare Interpreters</w:t>
            </w:r>
          </w:p>
          <w:p w:rsidR="00000000" w:rsidDel="00000000" w:rsidP="00000000" w:rsidRDefault="00000000" w:rsidRPr="00000000" w14:paraId="0000007A">
            <w:pPr>
              <w:shd w:fill="ffffff" w:val="clear"/>
              <w:spacing w:line="331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Staty Harjer- Moderator</w:t>
            </w:r>
          </w:p>
          <w:p w:rsidR="00000000" w:rsidDel="00000000" w:rsidP="00000000" w:rsidRDefault="00000000" w:rsidRPr="00000000" w14:paraId="0000007B">
            <w:pPr>
              <w:spacing w:line="328" w:lineRule="auto"/>
              <w:rPr>
                <w:i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Pending 0.1 RID CEU/1.0 UIP CEH (ASL), 1.0 CE CEAP/CCHI, 0.1 IMIA/NBCMI CEUs, 1.0 AOC, 1.0 ATA</w:t>
            </w:r>
          </w:p>
          <w:p w:rsidR="00000000" w:rsidDel="00000000" w:rsidP="00000000" w:rsidRDefault="00000000" w:rsidRPr="00000000" w14:paraId="0000007C">
            <w:pPr>
              <w:rPr>
                <w:i w:val="1"/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Room TBA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D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Terminology and Concepts on Family Medicine and Urgent Care</w:t>
            </w:r>
          </w:p>
          <w:p w:rsidR="00000000" w:rsidDel="00000000" w:rsidP="00000000" w:rsidRDefault="00000000" w:rsidRPr="00000000" w14:paraId="0000007E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Vanina Gwilliam, PA, CHI</w:t>
            </w:r>
          </w:p>
          <w:p w:rsidR="00000000" w:rsidDel="00000000" w:rsidP="00000000" w:rsidRDefault="00000000" w:rsidRPr="00000000" w14:paraId="0000007F">
            <w:pPr>
              <w:spacing w:line="328" w:lineRule="auto"/>
              <w:rPr>
                <w:i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spacing w:line="328" w:lineRule="auto"/>
              <w:rPr>
                <w:i w:val="1"/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Pending 0.1 RID CEU/1.0 UIP CEH (ASL), 1.0 CE CEAP/CCHI, 0.1 IMIA/NBCMI CEUs, 1.0 AOC, 1.0 ATA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rPr>
                <w:shd w:fill="ffe599" w:val="clear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Room TBA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2">
            <w:pPr>
              <w:spacing w:line="328" w:lineRule="auto"/>
              <w:rPr>
                <w:rFonts w:ascii="Roboto" w:cs="Roboto" w:eastAsia="Roboto" w:hAnsi="Roboto"/>
                <w:b w:val="1"/>
                <w:color w:val="1f1f1f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f1f1f"/>
                <w:sz w:val="18"/>
                <w:szCs w:val="18"/>
                <w:highlight w:val="white"/>
                <w:rtl w:val="0"/>
              </w:rPr>
              <w:t xml:space="preserve">Healthcare Interpreter Certification: Setting the Course for the Next 15; Part 1</w:t>
            </w:r>
          </w:p>
          <w:p w:rsidR="00000000" w:rsidDel="00000000" w:rsidP="00000000" w:rsidRDefault="00000000" w:rsidRPr="00000000" w14:paraId="00000083">
            <w:pPr>
              <w:spacing w:line="328" w:lineRule="auto"/>
              <w:rPr>
                <w:rFonts w:ascii="Roboto" w:cs="Roboto" w:eastAsia="Roboto" w:hAnsi="Roboto"/>
                <w:b w:val="1"/>
                <w:color w:val="1f1f1f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f1f1f"/>
                <w:sz w:val="18"/>
                <w:szCs w:val="18"/>
                <w:highlight w:val="white"/>
                <w:rtl w:val="0"/>
              </w:rPr>
              <w:t xml:space="preserve">Mateo Rutherford</w:t>
            </w:r>
          </w:p>
          <w:p w:rsidR="00000000" w:rsidDel="00000000" w:rsidP="00000000" w:rsidRDefault="00000000" w:rsidRPr="00000000" w14:paraId="00000084">
            <w:pPr>
              <w:spacing w:line="328" w:lineRule="auto"/>
              <w:rPr>
                <w:i w:val="1"/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Pending 0.1 RID CEU/1.0 UIP CEH (ASL), 1.0 CE CEAP/CCHI, 0.1 IMIA/NBCMI CEUs,  1.0 ATA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Room TBA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4c6e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6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11:45am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7">
            <w:pPr>
              <w:shd w:fill="ffffff" w:val="clear"/>
              <w:spacing w:line="331" w:lineRule="auto"/>
              <w:ind w:left="60" w:firstLine="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Lunch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4c6e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A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12:45pm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B">
            <w:pPr>
              <w:shd w:fill="ffffff" w:val="clear"/>
              <w:spacing w:line="331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Membership Meeting and Awards Presentation</w:t>
            </w:r>
          </w:p>
          <w:p w:rsidR="00000000" w:rsidDel="00000000" w:rsidP="00000000" w:rsidRDefault="00000000" w:rsidRPr="00000000" w14:paraId="0000008C">
            <w:pPr>
              <w:shd w:fill="ffffff" w:val="clear"/>
              <w:spacing w:line="331" w:lineRule="auto"/>
              <w:rPr>
                <w:b w:val="1"/>
              </w:rPr>
            </w:pPr>
            <w:r w:rsidDel="00000000" w:rsidR="00000000" w:rsidRPr="00000000">
              <w:rPr>
                <w:i w:val="1"/>
                <w:color w:val="ff0000"/>
                <w:rtl w:val="0"/>
              </w:rPr>
              <w:t xml:space="preserve">Auditorium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4c6e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F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1:30pm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0">
            <w:pPr>
              <w:spacing w:line="328" w:lineRule="auto"/>
              <w:rPr>
                <w:rFonts w:ascii="Roboto" w:cs="Roboto" w:eastAsia="Roboto" w:hAnsi="Roboto"/>
                <w:b w:val="1"/>
                <w:color w:val="1f1f1f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f1f1f"/>
                <w:sz w:val="18"/>
                <w:szCs w:val="18"/>
                <w:highlight w:val="white"/>
                <w:rtl w:val="0"/>
              </w:rPr>
              <w:t xml:space="preserve">Healthcare Interpreter Certification: Setting the Course for the Next 15; Part 2</w:t>
            </w:r>
          </w:p>
          <w:p w:rsidR="00000000" w:rsidDel="00000000" w:rsidP="00000000" w:rsidRDefault="00000000" w:rsidRPr="00000000" w14:paraId="00000091">
            <w:pPr>
              <w:spacing w:line="328" w:lineRule="auto"/>
              <w:rPr>
                <w:rFonts w:ascii="Roboto" w:cs="Roboto" w:eastAsia="Roboto" w:hAnsi="Roboto"/>
                <w:b w:val="1"/>
                <w:color w:val="1f1f1f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f1f1f"/>
                <w:sz w:val="18"/>
                <w:szCs w:val="18"/>
                <w:highlight w:val="white"/>
                <w:rtl w:val="0"/>
              </w:rPr>
              <w:t xml:space="preserve">Mateo Rutherford</w:t>
            </w:r>
          </w:p>
          <w:p w:rsidR="00000000" w:rsidDel="00000000" w:rsidP="00000000" w:rsidRDefault="00000000" w:rsidRPr="00000000" w14:paraId="00000092">
            <w:pPr>
              <w:spacing w:line="328" w:lineRule="auto"/>
              <w:rPr>
                <w:i w:val="1"/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Pending 0.1 RID CEU/1.0 UIP CEH (ASL), 1.0 CE CEAP/CCHI, 0.1 IMIA/NBCMI CEUs, 1.0 ATA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Room TBA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4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Embracing the Coming AI Apocalypse: Empowering Language Professionals to Navigate the Future and Survive and Thrive</w:t>
            </w:r>
          </w:p>
          <w:p w:rsidR="00000000" w:rsidDel="00000000" w:rsidP="00000000" w:rsidRDefault="00000000" w:rsidRPr="00000000" w14:paraId="00000095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Joseph Burnham</w:t>
            </w:r>
          </w:p>
          <w:p w:rsidR="00000000" w:rsidDel="00000000" w:rsidP="00000000" w:rsidRDefault="00000000" w:rsidRPr="00000000" w14:paraId="00000096">
            <w:pPr>
              <w:spacing w:line="328" w:lineRule="auto"/>
              <w:rPr>
                <w:i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Pending 0.1 RID CEU/1.0 UIP CEH (ASL), 1.0 CE CEAP/CCHI, 0.1 IMIA/NBCMI CEUs, 1.0 AOC, 1.0 ATA</w:t>
            </w:r>
          </w:p>
          <w:p w:rsidR="00000000" w:rsidDel="00000000" w:rsidP="00000000" w:rsidRDefault="00000000" w:rsidRPr="00000000" w14:paraId="00000097">
            <w:pPr>
              <w:rPr/>
            </w:pPr>
            <w:r w:rsidDel="00000000" w:rsidR="00000000" w:rsidRPr="00000000">
              <w:rPr>
                <w:color w:val="ff0000"/>
                <w:rtl w:val="0"/>
              </w:rPr>
              <w:t xml:space="preserve">Room TBA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8">
            <w:pPr>
              <w:spacing w:line="328" w:lineRule="auto"/>
              <w:rPr>
                <w:rFonts w:ascii="Roboto" w:cs="Roboto" w:eastAsia="Roboto" w:hAnsi="Roboto"/>
                <w:b w:val="1"/>
                <w:color w:val="202124"/>
                <w:sz w:val="21"/>
                <w:szCs w:val="2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202124"/>
                <w:sz w:val="21"/>
                <w:szCs w:val="21"/>
                <w:highlight w:val="white"/>
                <w:rtl w:val="0"/>
              </w:rPr>
              <w:t xml:space="preserve">Interpreting for The Utah State Courts</w:t>
            </w:r>
          </w:p>
          <w:p w:rsidR="00000000" w:rsidDel="00000000" w:rsidP="00000000" w:rsidRDefault="00000000" w:rsidRPr="00000000" w14:paraId="00000099">
            <w:pPr>
              <w:spacing w:line="328" w:lineRule="auto"/>
              <w:rPr>
                <w:rFonts w:ascii="Roboto" w:cs="Roboto" w:eastAsia="Roboto" w:hAnsi="Roboto"/>
                <w:b w:val="1"/>
                <w:color w:val="202124"/>
                <w:sz w:val="21"/>
                <w:szCs w:val="2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202124"/>
                <w:sz w:val="21"/>
                <w:szCs w:val="21"/>
                <w:highlight w:val="white"/>
                <w:rtl w:val="0"/>
              </w:rPr>
              <w:t xml:space="preserve">Jessica Leavitt</w:t>
            </w:r>
          </w:p>
          <w:p w:rsidR="00000000" w:rsidDel="00000000" w:rsidP="00000000" w:rsidRDefault="00000000" w:rsidRPr="00000000" w14:paraId="0000009A">
            <w:pPr>
              <w:spacing w:line="328" w:lineRule="auto"/>
              <w:rPr>
                <w:i w:val="1"/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rPr/>
            </w:pPr>
            <w:r w:rsidDel="00000000" w:rsidR="00000000" w:rsidRPr="00000000">
              <w:rPr>
                <w:color w:val="ff0000"/>
                <w:rtl w:val="0"/>
              </w:rPr>
              <w:t xml:space="preserve">Room TBA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4c6e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C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2:30pm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c6bab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D">
            <w:pPr>
              <w:shd w:fill="ffffff" w:val="clear"/>
              <w:spacing w:line="288" w:lineRule="auto"/>
              <w:rPr>
                <w:shd w:fill="fff2cc" w:val="clear"/>
              </w:rPr>
            </w:pPr>
            <w:r w:rsidDel="00000000" w:rsidR="00000000" w:rsidRPr="00000000">
              <w:rPr>
                <w:rtl w:val="0"/>
              </w:rPr>
              <w:t xml:space="preserve">Break, Networking and Exhibitor Tables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4c6e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0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2:45pm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1">
            <w:pPr>
              <w:spacing w:line="331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Of families, Friends and Foes – Advocacy in Health Care Interpreting</w:t>
            </w:r>
          </w:p>
          <w:p w:rsidR="00000000" w:rsidDel="00000000" w:rsidP="00000000" w:rsidRDefault="00000000" w:rsidRPr="00000000" w14:paraId="000000A2">
            <w:pPr>
              <w:spacing w:line="331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Guilia da Silva</w:t>
            </w:r>
          </w:p>
          <w:p w:rsidR="00000000" w:rsidDel="00000000" w:rsidP="00000000" w:rsidRDefault="00000000" w:rsidRPr="00000000" w14:paraId="000000A3">
            <w:pPr>
              <w:spacing w:line="328" w:lineRule="auto"/>
              <w:rPr>
                <w:i w:val="1"/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Pending 0.1 RID CEU/1.0 UIP CEH (ASL), 1.0 CE CEAP/CCHI, 0.1 IMIA/NBCMI CEUs, 1.0 AOC, 1.0 ATA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Room TBA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5">
            <w:pPr>
              <w:spacing w:line="328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Vicarious Trauma and the Interpreter</w:t>
            </w:r>
          </w:p>
          <w:p w:rsidR="00000000" w:rsidDel="00000000" w:rsidP="00000000" w:rsidRDefault="00000000" w:rsidRPr="00000000" w14:paraId="000000A6">
            <w:pPr>
              <w:spacing w:line="328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Jessica Leavitt, MSW</w:t>
            </w:r>
          </w:p>
          <w:p w:rsidR="00000000" w:rsidDel="00000000" w:rsidP="00000000" w:rsidRDefault="00000000" w:rsidRPr="00000000" w14:paraId="000000A7">
            <w:pPr>
              <w:spacing w:line="328" w:lineRule="auto"/>
              <w:rPr>
                <w:i w:val="1"/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Pending 0.1 RID CEU/1.0 UIP CEH (ASL), 1.0 CE CEAP/CCHI, 0.1 IMIA/NBCMI CEUs, 1.0 AOC, 1.0 ATA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rPr/>
            </w:pPr>
            <w:r w:rsidDel="00000000" w:rsidR="00000000" w:rsidRPr="00000000">
              <w:rPr>
                <w:color w:val="ff0000"/>
                <w:rtl w:val="0"/>
              </w:rPr>
              <w:t xml:space="preserve">Room TBA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9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Interpreting Signs of Burnout and Learning to Quench its Flames</w:t>
            </w:r>
          </w:p>
          <w:p w:rsidR="00000000" w:rsidDel="00000000" w:rsidP="00000000" w:rsidRDefault="00000000" w:rsidRPr="00000000" w14:paraId="000000AA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Aimee Olson</w:t>
            </w:r>
          </w:p>
          <w:p w:rsidR="00000000" w:rsidDel="00000000" w:rsidP="00000000" w:rsidRDefault="00000000" w:rsidRPr="00000000" w14:paraId="000000AB">
            <w:pPr>
              <w:spacing w:line="328" w:lineRule="auto"/>
              <w:rPr>
                <w:i w:val="1"/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Pending 0.1 RID CEU/1.0 UIP CEH (ASL), 1.0 CE CEAP/CCHI, 0.1 IMIA/NBCMI CEUs, 1.0 AOC, 1.0 ATA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rPr>
                <w:color w:val="ff0000"/>
                <w:shd w:fill="ffe599" w:val="clear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Room TBA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4c6e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D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3:45pm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E">
            <w:pPr>
              <w:rPr/>
            </w:pPr>
            <w:r w:rsidDel="00000000" w:rsidR="00000000" w:rsidRPr="00000000">
              <w:rPr>
                <w:rtl w:val="0"/>
              </w:rPr>
              <w:t xml:space="preserve">Closing Remarks and Prize Raffle</w:t>
            </w:r>
          </w:p>
          <w:p w:rsidR="00000000" w:rsidDel="00000000" w:rsidP="00000000" w:rsidRDefault="00000000" w:rsidRPr="00000000" w14:paraId="000000AF">
            <w:pPr>
              <w:shd w:fill="ffffff" w:val="clear"/>
              <w:spacing w:line="331" w:lineRule="auto"/>
              <w:rPr/>
            </w:pPr>
            <w:r w:rsidDel="00000000" w:rsidR="00000000" w:rsidRPr="00000000">
              <w:rPr>
                <w:i w:val="1"/>
                <w:color w:val="ff0000"/>
                <w:rtl w:val="0"/>
              </w:rPr>
              <w:t xml:space="preserve">Auditorium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4c6e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2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4:00pm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3">
            <w:pPr>
              <w:rPr/>
            </w:pPr>
            <w:r w:rsidDel="00000000" w:rsidR="00000000" w:rsidRPr="00000000">
              <w:rPr>
                <w:rtl w:val="0"/>
              </w:rPr>
              <w:t xml:space="preserve">Ajourn</w:t>
            </w:r>
          </w:p>
        </w:tc>
      </w:tr>
    </w:tbl>
    <w:p w:rsidR="00000000" w:rsidDel="00000000" w:rsidP="00000000" w:rsidRDefault="00000000" w:rsidRPr="00000000" w14:paraId="000000B6">
      <w:pPr>
        <w:rPr>
          <w:i w:val="1"/>
        </w:rPr>
      </w:pPr>
      <w:r w:rsidDel="00000000" w:rsidR="00000000" w:rsidRPr="00000000">
        <w:rPr>
          <w:rtl w:val="0"/>
        </w:rPr>
        <w:t xml:space="preserve"> Total Continuing Education Hours Accredited on Saturday: 1.1 RID, 11 UIP, 11 CEAP/CCHI, 1</w:t>
      </w:r>
      <w:r w:rsidDel="00000000" w:rsidR="00000000" w:rsidRPr="00000000">
        <w:rPr>
          <w:i w:val="1"/>
          <w:rtl w:val="0"/>
        </w:rPr>
        <w:t xml:space="preserve">.</w:t>
      </w:r>
      <w:r w:rsidDel="00000000" w:rsidR="00000000" w:rsidRPr="00000000">
        <w:rPr>
          <w:rtl w:val="0"/>
        </w:rPr>
        <w:t xml:space="preserve">0</w:t>
      </w:r>
      <w:r w:rsidDel="00000000" w:rsidR="00000000" w:rsidRPr="00000000">
        <w:rPr>
          <w:i w:val="1"/>
          <w:rtl w:val="0"/>
        </w:rPr>
        <w:t xml:space="preserve"> IMIA/NBCMI CEUs, </w:t>
      </w:r>
      <w:r w:rsidDel="00000000" w:rsidR="00000000" w:rsidRPr="00000000">
        <w:rPr>
          <w:rtl w:val="0"/>
        </w:rPr>
        <w:t xml:space="preserve">8 AOC, </w:t>
      </w:r>
      <w:r w:rsidDel="00000000" w:rsidR="00000000" w:rsidRPr="00000000">
        <w:rPr>
          <w:i w:val="1"/>
          <w:rtl w:val="0"/>
        </w:rPr>
        <w:t xml:space="preserve">11 ATA* </w:t>
      </w:r>
    </w:p>
    <w:p w:rsidR="00000000" w:rsidDel="00000000" w:rsidP="00000000" w:rsidRDefault="00000000" w:rsidRPr="00000000" w14:paraId="000000B7">
      <w:pPr>
        <w:rPr>
          <w:b w:val="1"/>
          <w:sz w:val="28"/>
          <w:szCs w:val="28"/>
        </w:rPr>
      </w:pPr>
      <w:r w:rsidDel="00000000" w:rsidR="00000000" w:rsidRPr="00000000">
        <w:rPr>
          <w:rtl w:val="0"/>
        </w:rPr>
        <w:t xml:space="preserve"> Continuing Education Units available on Saturday (up to): 0.4 RID, 4 UIP, 1 AOC, 4 CEAP/CCHI, </w:t>
      </w:r>
      <w:r w:rsidDel="00000000" w:rsidR="00000000" w:rsidRPr="00000000">
        <w:rPr>
          <w:i w:val="1"/>
          <w:rtl w:val="0"/>
        </w:rPr>
        <w:t xml:space="preserve">0.4 IMIA/NBCMI, 4 ATA (must attend both days in full to claim ATA credits)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Total Continuing Education Credit units available through the entire conference:</w:t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tl w:val="0"/>
        </w:rPr>
        <w:t xml:space="preserve">1.9 RID (Certified ASL Interpreters); 19 UIP (Certified ASL Interpreters); 23 CEAP/CCHI (Certified Healthcare Interpreters); </w:t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  <w:t xml:space="preserve">2.0 IMIA/NBCMI (Certified Medical Interpreters); 18 AOC (Certified Court Interpreters);  23 ATA (Certified Translators*)</w:t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tl w:val="0"/>
        </w:rPr>
        <w:t xml:space="preserve">*ATA certificants must attend both full days in order to claim credit (all or nothing)</w:t>
      </w:r>
    </w:p>
    <w:sectPr>
      <w:headerReference r:id="rId7" w:type="default"/>
      <w:footerReference r:id="rId8" w:type="default"/>
      <w:pgSz w:h="15840" w:w="12240" w:orient="portrait"/>
      <w:pgMar w:bottom="720" w:top="720" w:left="720" w:right="72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mbria"/>
  <w:font w:name="Calibri"/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B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120" w:before="0" w:line="240" w:lineRule="auto"/>
      <w:ind w:left="0" w:right="0" w:firstLine="0"/>
      <w:jc w:val="left"/>
      <w:rPr>
        <w:rFonts w:ascii="Cambria" w:cs="Cambria" w:eastAsia="Cambria" w:hAnsi="Cambria"/>
        <w:b w:val="0"/>
        <w:i w:val="0"/>
        <w:smallCaps w:val="0"/>
        <w:strike w:val="0"/>
        <w:color w:val="00206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i w:val="0"/>
        <w:smallCaps w:val="0"/>
        <w:strike w:val="0"/>
        <w:color w:val="002060"/>
        <w:sz w:val="20"/>
        <w:szCs w:val="20"/>
        <w:u w:val="none"/>
        <w:shd w:fill="auto" w:val="clear"/>
        <w:vertAlign w:val="baseline"/>
        <w:rtl w:val="0"/>
      </w:rPr>
      <w:t xml:space="preserve">Thanks to our Sponsors:</w:t>
    </w:r>
  </w:p>
  <w:p w:rsidR="00000000" w:rsidDel="00000000" w:rsidP="00000000" w:rsidRDefault="00000000" w:rsidRPr="00000000" w14:paraId="000000B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120" w:before="0" w:line="240" w:lineRule="auto"/>
      <w:ind w:left="0" w:right="0" w:firstLine="0"/>
      <w:jc w:val="center"/>
      <w:rPr>
        <w:rFonts w:ascii="Cambria" w:cs="Cambria" w:eastAsia="Cambria" w:hAnsi="Cambria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inline distB="0" distT="0" distL="0" distR="0">
          <wp:extent cx="1365202" cy="391358"/>
          <wp:effectExtent b="0" l="0" r="0" t="0"/>
          <wp:docPr id="1773871147" name="image7.jpg"/>
          <a:graphic>
            <a:graphicData uri="http://schemas.openxmlformats.org/drawingml/2006/picture">
              <pic:pic>
                <pic:nvPicPr>
                  <pic:cNvPr id="0" name="image7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65202" cy="39135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mbria" w:cs="Cambria" w:eastAsia="Cambria" w:hAnsi="Cambria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inline distB="0" distT="0" distL="0" distR="0">
          <wp:extent cx="985071" cy="299462"/>
          <wp:effectExtent b="0" l="0" r="0" t="0"/>
          <wp:docPr id="1773871148" name="image6.png"/>
          <a:graphic>
            <a:graphicData uri="http://schemas.openxmlformats.org/drawingml/2006/picture">
              <pic:pic>
                <pic:nvPicPr>
                  <pic:cNvPr id="0" name="image6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85071" cy="29946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mbria" w:cs="Cambria" w:eastAsia="Cambria" w:hAnsi="Cambria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inline distB="114300" distT="114300" distL="114300" distR="114300">
          <wp:extent cx="895350" cy="489126"/>
          <wp:effectExtent b="0" l="0" r="0" t="0"/>
          <wp:docPr id="177387114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95350" cy="48912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mbria" w:cs="Cambria" w:eastAsia="Cambria" w:hAnsi="Cambria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inline distB="114300" distT="114300" distL="114300" distR="114300">
          <wp:extent cx="976313" cy="419509"/>
          <wp:effectExtent b="0" l="0" r="0" t="0"/>
          <wp:docPr id="1773871146" name="image5.jpg"/>
          <a:graphic>
            <a:graphicData uri="http://schemas.openxmlformats.org/drawingml/2006/picture">
              <pic:pic>
                <pic:nvPicPr>
                  <pic:cNvPr id="0" name="image5.jp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76313" cy="41950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mbria" w:cs="Cambria" w:eastAsia="Cambria" w:hAnsi="Cambria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inline distB="114300" distT="114300" distL="114300" distR="114300">
          <wp:extent cx="1500188" cy="341709"/>
          <wp:effectExtent b="0" l="0" r="0" t="0"/>
          <wp:docPr id="1773871149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5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00188" cy="34170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/>
      <w:drawing>
        <wp:inline distB="0" distT="0" distL="0" distR="0">
          <wp:extent cx="860898" cy="483825"/>
          <wp:effectExtent b="0" l="0" r="0" t="0"/>
          <wp:docPr id="1773871144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6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60898" cy="48382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120" w:before="0" w:line="240" w:lineRule="auto"/>
      <w:ind w:left="0" w:right="0" w:firstLine="0"/>
      <w:jc w:val="left"/>
      <w:rPr>
        <w:rFonts w:ascii="Cambria" w:cs="Cambria" w:eastAsia="Cambria" w:hAnsi="Cambria"/>
        <w:b w:val="0"/>
        <w:i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         </w:t>
    </w:r>
    <w:r w:rsidDel="00000000" w:rsidR="00000000" w:rsidRPr="00000000">
      <w:rPr>
        <w:rFonts w:ascii="Cambria" w:cs="Cambria" w:eastAsia="Cambria" w:hAnsi="Cambria"/>
        <w:b w:val="0"/>
        <w:i w:val="1"/>
        <w:smallCaps w:val="0"/>
        <w:strike w:val="0"/>
        <w:color w:val="984806"/>
        <w:sz w:val="20"/>
        <w:szCs w:val="20"/>
        <w:u w:val="none"/>
        <w:shd w:fill="auto" w:val="clear"/>
        <w:vertAlign w:val="baseline"/>
        <w:rtl w:val="0"/>
      </w:rPr>
      <w:t xml:space="preserve">Gold Sponsor                     </w:t>
    </w:r>
    <w:r w:rsidDel="00000000" w:rsidR="00000000" w:rsidRPr="00000000">
      <w:rPr>
        <w:i w:val="1"/>
        <w:rtl w:val="0"/>
      </w:rPr>
      <w:t xml:space="preserve">                           </w:t>
    </w:r>
    <w:r w:rsidDel="00000000" w:rsidR="00000000" w:rsidRPr="00000000">
      <w:rPr>
        <w:rFonts w:ascii="Cambria" w:cs="Cambria" w:eastAsia="Cambria" w:hAnsi="Cambria"/>
        <w:b w:val="0"/>
        <w:i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                                         </w:t>
    </w:r>
    <w:r w:rsidDel="00000000" w:rsidR="00000000" w:rsidRPr="00000000">
      <w:rPr>
        <w:rFonts w:ascii="Cambria" w:cs="Cambria" w:eastAsia="Cambria" w:hAnsi="Cambria"/>
        <w:b w:val="0"/>
        <w:i w:val="1"/>
        <w:smallCaps w:val="0"/>
        <w:strike w:val="0"/>
        <w:color w:val="e36c09"/>
        <w:sz w:val="20"/>
        <w:szCs w:val="20"/>
        <w:u w:val="none"/>
        <w:shd w:fill="auto" w:val="clear"/>
        <w:vertAlign w:val="baseline"/>
        <w:rtl w:val="0"/>
      </w:rPr>
      <w:t xml:space="preserve">Bronze Sponsors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B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120" w:before="0" w:line="240" w:lineRule="auto"/>
      <w:ind w:left="0" w:right="0" w:firstLine="0"/>
      <w:jc w:val="center"/>
      <w:rPr>
        <w:rFonts w:ascii="Cambria" w:cs="Cambria" w:eastAsia="Cambria" w:hAnsi="Cambria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inline distB="0" distT="0" distL="0" distR="0">
          <wp:extent cx="1503984" cy="805467"/>
          <wp:effectExtent b="0" l="0" r="0" t="0"/>
          <wp:docPr descr="A blue and white logo with mountains in the background&#10;&#10;Description automatically generated" id="1773871145" name="image4.jpg"/>
          <a:graphic>
            <a:graphicData uri="http://schemas.openxmlformats.org/drawingml/2006/picture">
              <pic:pic>
                <pic:nvPicPr>
                  <pic:cNvPr descr="A blue and white logo with mountains in the background&#10;&#10;Description automatically generated" id="0" name="image4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03984" cy="805467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mbria" w:cs="Cambria" w:eastAsia="Cambria" w:hAnsi="Cambria"/>
        <w:lang w:val="en"/>
      </w:rPr>
    </w:rPrDefault>
    <w:pPrDefault>
      <w:pPr>
        <w:spacing w:after="120" w:line="264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320" w:line="240" w:lineRule="auto"/>
    </w:pPr>
    <w:rPr>
      <w:rFonts w:ascii="Calibri" w:cs="Calibri" w:eastAsia="Calibri" w:hAnsi="Calibri"/>
      <w:color w:val="36609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80" w:line="240" w:lineRule="auto"/>
    </w:pPr>
    <w:rPr>
      <w:rFonts w:ascii="Calibri" w:cs="Calibri" w:eastAsia="Calibri" w:hAnsi="Calibri"/>
      <w:color w:val="404040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="240" w:lineRule="auto"/>
    </w:pPr>
    <w:rPr>
      <w:rFonts w:ascii="Calibri" w:cs="Calibri" w:eastAsia="Calibri" w:hAnsi="Calibri"/>
      <w:color w:val="1f497d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sz w:val="22"/>
      <w:szCs w:val="22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1f497d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i w:val="1"/>
      <w:color w:val="1f497d"/>
      <w:sz w:val="21"/>
      <w:szCs w:val="21"/>
    </w:rPr>
  </w:style>
  <w:style w:type="paragraph" w:styleId="Title">
    <w:name w:val="Title"/>
    <w:basedOn w:val="Normal"/>
    <w:next w:val="Normal"/>
    <w:pPr>
      <w:spacing w:after="0" w:line="240" w:lineRule="auto"/>
    </w:pPr>
    <w:rPr>
      <w:rFonts w:ascii="Calibri" w:cs="Calibri" w:eastAsia="Calibri" w:hAnsi="Calibri"/>
      <w:color w:val="4f81bd"/>
      <w:sz w:val="56"/>
      <w:szCs w:val="56"/>
    </w:rPr>
  </w:style>
  <w:style w:type="paragraph" w:styleId="Normal" w:default="1">
    <w:name w:val="Normal"/>
    <w:qFormat w:val="1"/>
    <w:rsid w:val="00911A97"/>
  </w:style>
  <w:style w:type="paragraph" w:styleId="Heading1">
    <w:name w:val="heading 1"/>
    <w:basedOn w:val="Normal"/>
    <w:next w:val="Normal"/>
    <w:link w:val="Heading1Char"/>
    <w:uiPriority w:val="9"/>
    <w:qFormat w:val="1"/>
    <w:rsid w:val="00911A97"/>
    <w:pPr>
      <w:keepNext w:val="1"/>
      <w:keepLines w:val="1"/>
      <w:spacing w:after="0" w:before="320" w:line="240" w:lineRule="auto"/>
      <w:outlineLvl w:val="0"/>
    </w:pPr>
    <w:rPr>
      <w:rFonts w:asciiTheme="majorHAnsi" w:cstheme="majorBidi" w:eastAsiaTheme="majorEastAsia" w:hAnsiTheme="majorHAnsi"/>
      <w:color w:val="365f91" w:themeColor="accent1" w:themeShade="0000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 w:val="1"/>
    <w:qFormat w:val="1"/>
    <w:rsid w:val="00911A97"/>
    <w:pPr>
      <w:keepNext w:val="1"/>
      <w:keepLines w:val="1"/>
      <w:spacing w:after="0" w:before="80" w:line="240" w:lineRule="auto"/>
      <w:outlineLvl w:val="1"/>
    </w:pPr>
    <w:rPr>
      <w:rFonts w:asciiTheme="majorHAnsi" w:cstheme="majorBidi" w:eastAsiaTheme="majorEastAsia" w:hAnsiTheme="majorHAnsi"/>
      <w:color w:val="404040" w:themeColor="text1" w:themeTint="0000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 w:val="1"/>
    <w:qFormat w:val="1"/>
    <w:rsid w:val="00911A97"/>
    <w:pPr>
      <w:keepNext w:val="1"/>
      <w:keepLines w:val="1"/>
      <w:spacing w:after="0" w:before="40" w:line="240" w:lineRule="auto"/>
      <w:outlineLvl w:val="2"/>
    </w:pPr>
    <w:rPr>
      <w:rFonts w:asciiTheme="majorHAnsi" w:cstheme="majorBidi" w:eastAsiaTheme="majorEastAsia" w:hAnsiTheme="majorHAnsi"/>
      <w:color w:val="1f497d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 w:val="1"/>
    <w:qFormat w:val="1"/>
    <w:rsid w:val="00911A97"/>
    <w:pPr>
      <w:keepNext w:val="1"/>
      <w:keepLines w:val="1"/>
      <w:spacing w:after="0" w:before="40"/>
      <w:outlineLvl w:val="3"/>
    </w:pPr>
    <w:rPr>
      <w:rFonts w:asciiTheme="majorHAnsi" w:cstheme="majorBidi" w:eastAsiaTheme="majorEastAsia" w:hAnsiTheme="majorHAns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 w:val="1"/>
    <w:qFormat w:val="1"/>
    <w:rsid w:val="00911A97"/>
    <w:pPr>
      <w:keepNext w:val="1"/>
      <w:keepLines w:val="1"/>
      <w:spacing w:after="0" w:before="40"/>
      <w:outlineLvl w:val="4"/>
    </w:pPr>
    <w:rPr>
      <w:rFonts w:asciiTheme="majorHAnsi" w:cstheme="majorBidi" w:eastAsiaTheme="majorEastAsia" w:hAnsiTheme="majorHAnsi"/>
      <w:color w:val="1f497d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unhideWhenUsed w:val="1"/>
    <w:qFormat w:val="1"/>
    <w:rsid w:val="00911A97"/>
    <w:pPr>
      <w:keepNext w:val="1"/>
      <w:keepLines w:val="1"/>
      <w:spacing w:after="0" w:before="40"/>
      <w:outlineLvl w:val="5"/>
    </w:pPr>
    <w:rPr>
      <w:rFonts w:asciiTheme="majorHAnsi" w:cstheme="majorBidi" w:eastAsiaTheme="majorEastAsia" w:hAnsiTheme="majorHAnsi"/>
      <w:i w:val="1"/>
      <w:iCs w:val="1"/>
      <w:color w:val="1f497d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911A97"/>
    <w:pPr>
      <w:keepNext w:val="1"/>
      <w:keepLines w:val="1"/>
      <w:spacing w:after="0" w:before="40"/>
      <w:outlineLvl w:val="6"/>
    </w:pPr>
    <w:rPr>
      <w:rFonts w:asciiTheme="majorHAnsi" w:cstheme="majorBidi" w:eastAsiaTheme="majorEastAsia" w:hAnsiTheme="majorHAnsi"/>
      <w:i w:val="1"/>
      <w:iCs w:val="1"/>
      <w:color w:val="244061" w:themeColor="accent1" w:themeShade="0000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911A97"/>
    <w:pPr>
      <w:keepNext w:val="1"/>
      <w:keepLines w:val="1"/>
      <w:spacing w:after="0" w:before="40"/>
      <w:outlineLvl w:val="7"/>
    </w:pPr>
    <w:rPr>
      <w:rFonts w:asciiTheme="majorHAnsi" w:cstheme="majorBidi" w:eastAsiaTheme="majorEastAsia" w:hAnsiTheme="majorHAnsi"/>
      <w:b w:val="1"/>
      <w:bCs w:val="1"/>
      <w:color w:val="1f497d" w:themeColor="text2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911A97"/>
    <w:pPr>
      <w:keepNext w:val="1"/>
      <w:keepLines w:val="1"/>
      <w:spacing w:after="0" w:before="40"/>
      <w:outlineLvl w:val="8"/>
    </w:pPr>
    <w:rPr>
      <w:rFonts w:asciiTheme="majorHAnsi" w:cstheme="majorBidi" w:eastAsiaTheme="majorEastAsia" w:hAnsiTheme="majorHAnsi"/>
      <w:b w:val="1"/>
      <w:bCs w:val="1"/>
      <w:i w:val="1"/>
      <w:iCs w:val="1"/>
      <w:color w:val="1f497d" w:themeColor="text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link w:val="TitleChar"/>
    <w:uiPriority w:val="10"/>
    <w:qFormat w:val="1"/>
    <w:rsid w:val="00911A97"/>
    <w:pPr>
      <w:spacing w:after="0" w:line="240" w:lineRule="auto"/>
      <w:contextualSpacing w:val="1"/>
    </w:pPr>
    <w:rPr>
      <w:rFonts w:asciiTheme="majorHAnsi" w:cstheme="majorBidi" w:eastAsiaTheme="majorEastAsia" w:hAnsiTheme="majorHAnsi"/>
      <w:color w:val="4f81bd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 w:val="1"/>
    <w:rsid w:val="00911A97"/>
    <w:pPr>
      <w:numPr>
        <w:ilvl w:val="1"/>
      </w:numPr>
      <w:spacing w:line="240" w:lineRule="auto"/>
    </w:pPr>
    <w:rPr>
      <w:rFonts w:asciiTheme="majorHAnsi" w:cstheme="majorBidi" w:eastAsiaTheme="majorEastAsia" w:hAnsiTheme="majorHAnsi"/>
      <w:sz w:val="24"/>
      <w:szCs w:val="24"/>
    </w:rPr>
  </w:style>
  <w:style w:type="table" w:styleId="a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ListParagraph">
    <w:name w:val="List Paragraph"/>
    <w:basedOn w:val="Normal"/>
    <w:uiPriority w:val="34"/>
    <w:qFormat w:val="1"/>
    <w:rsid w:val="005D2F6A"/>
    <w:pPr>
      <w:ind w:left="720"/>
      <w:contextualSpacing w:val="1"/>
    </w:pPr>
  </w:style>
  <w:style w:type="paragraph" w:styleId="Header">
    <w:name w:val="header"/>
    <w:basedOn w:val="Normal"/>
    <w:link w:val="HeaderChar"/>
    <w:uiPriority w:val="99"/>
    <w:unhideWhenUsed w:val="1"/>
    <w:rsid w:val="00E0511D"/>
    <w:pPr>
      <w:tabs>
        <w:tab w:val="center" w:pos="4680"/>
        <w:tab w:val="right" w:pos="9360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0511D"/>
  </w:style>
  <w:style w:type="paragraph" w:styleId="Footer">
    <w:name w:val="footer"/>
    <w:basedOn w:val="Normal"/>
    <w:link w:val="FooterChar"/>
    <w:uiPriority w:val="99"/>
    <w:unhideWhenUsed w:val="1"/>
    <w:rsid w:val="00E0511D"/>
    <w:pPr>
      <w:tabs>
        <w:tab w:val="center" w:pos="4680"/>
        <w:tab w:val="right" w:pos="9360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0511D"/>
  </w:style>
  <w:style w:type="character" w:styleId="Heading1Char" w:customStyle="1">
    <w:name w:val="Heading 1 Char"/>
    <w:basedOn w:val="DefaultParagraphFont"/>
    <w:link w:val="Heading1"/>
    <w:uiPriority w:val="9"/>
    <w:rsid w:val="00911A97"/>
    <w:rPr>
      <w:rFonts w:asciiTheme="majorHAnsi" w:cstheme="majorBidi" w:eastAsiaTheme="majorEastAsia" w:hAnsiTheme="majorHAnsi"/>
      <w:color w:val="365f91" w:themeColor="accent1" w:themeShade="0000BF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911A97"/>
    <w:rPr>
      <w:rFonts w:asciiTheme="majorHAnsi" w:cstheme="majorBidi" w:eastAsiaTheme="majorEastAsia" w:hAnsiTheme="majorHAnsi"/>
      <w:color w:val="404040" w:themeColor="text1" w:themeTint="0000BF"/>
      <w:sz w:val="28"/>
      <w:szCs w:val="28"/>
    </w:rPr>
  </w:style>
  <w:style w:type="character" w:styleId="Heading3Char" w:customStyle="1">
    <w:name w:val="Heading 3 Char"/>
    <w:basedOn w:val="DefaultParagraphFont"/>
    <w:link w:val="Heading3"/>
    <w:uiPriority w:val="9"/>
    <w:rsid w:val="00911A97"/>
    <w:rPr>
      <w:rFonts w:asciiTheme="majorHAnsi" w:cstheme="majorBidi" w:eastAsiaTheme="majorEastAsia" w:hAnsiTheme="majorHAnsi"/>
      <w:color w:val="1f497d" w:themeColor="text2"/>
      <w:sz w:val="24"/>
      <w:szCs w:val="24"/>
    </w:rPr>
  </w:style>
  <w:style w:type="character" w:styleId="Heading4Char" w:customStyle="1">
    <w:name w:val="Heading 4 Char"/>
    <w:basedOn w:val="DefaultParagraphFont"/>
    <w:link w:val="Heading4"/>
    <w:uiPriority w:val="9"/>
    <w:rsid w:val="00911A97"/>
    <w:rPr>
      <w:rFonts w:asciiTheme="majorHAnsi" w:cstheme="majorBidi" w:eastAsiaTheme="majorEastAsia" w:hAnsiTheme="majorHAnsi"/>
      <w:sz w:val="22"/>
      <w:szCs w:val="22"/>
    </w:rPr>
  </w:style>
  <w:style w:type="character" w:styleId="Heading5Char" w:customStyle="1">
    <w:name w:val="Heading 5 Char"/>
    <w:basedOn w:val="DefaultParagraphFont"/>
    <w:link w:val="Heading5"/>
    <w:uiPriority w:val="9"/>
    <w:rsid w:val="00911A97"/>
    <w:rPr>
      <w:rFonts w:asciiTheme="majorHAnsi" w:cstheme="majorBidi" w:eastAsiaTheme="majorEastAsia" w:hAnsiTheme="majorHAnsi"/>
      <w:color w:val="1f497d" w:themeColor="text2"/>
      <w:sz w:val="22"/>
      <w:szCs w:val="22"/>
    </w:rPr>
  </w:style>
  <w:style w:type="character" w:styleId="Heading6Char" w:customStyle="1">
    <w:name w:val="Heading 6 Char"/>
    <w:basedOn w:val="DefaultParagraphFont"/>
    <w:link w:val="Heading6"/>
    <w:uiPriority w:val="9"/>
    <w:rsid w:val="00911A97"/>
    <w:rPr>
      <w:rFonts w:asciiTheme="majorHAnsi" w:cstheme="majorBidi" w:eastAsiaTheme="majorEastAsia" w:hAnsiTheme="majorHAnsi"/>
      <w:i w:val="1"/>
      <w:iCs w:val="1"/>
      <w:color w:val="1f497d" w:themeColor="text2"/>
      <w:sz w:val="21"/>
      <w:szCs w:val="21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911A97"/>
    <w:rPr>
      <w:rFonts w:asciiTheme="majorHAnsi" w:cstheme="majorBidi" w:eastAsiaTheme="majorEastAsia" w:hAnsiTheme="majorHAnsi"/>
      <w:i w:val="1"/>
      <w:iCs w:val="1"/>
      <w:color w:val="244061" w:themeColor="accent1" w:themeShade="000080"/>
      <w:sz w:val="21"/>
      <w:szCs w:val="21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911A97"/>
    <w:rPr>
      <w:rFonts w:asciiTheme="majorHAnsi" w:cstheme="majorBidi" w:eastAsiaTheme="majorEastAsia" w:hAnsiTheme="majorHAnsi"/>
      <w:b w:val="1"/>
      <w:bCs w:val="1"/>
      <w:color w:val="1f497d" w:themeColor="text2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911A97"/>
    <w:rPr>
      <w:rFonts w:asciiTheme="majorHAnsi" w:cstheme="majorBidi" w:eastAsiaTheme="majorEastAsia" w:hAnsiTheme="majorHAnsi"/>
      <w:b w:val="1"/>
      <w:bCs w:val="1"/>
      <w:i w:val="1"/>
      <w:iCs w:val="1"/>
      <w:color w:val="1f497d" w:themeColor="text2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911A97"/>
    <w:pPr>
      <w:spacing w:line="240" w:lineRule="auto"/>
    </w:pPr>
    <w:rPr>
      <w:b w:val="1"/>
      <w:bCs w:val="1"/>
      <w:smallCaps w:val="1"/>
      <w:color w:val="595959" w:themeColor="text1" w:themeTint="0000A6"/>
      <w:spacing w:val="6"/>
    </w:rPr>
  </w:style>
  <w:style w:type="character" w:styleId="TitleChar" w:customStyle="1">
    <w:name w:val="Title Char"/>
    <w:basedOn w:val="DefaultParagraphFont"/>
    <w:link w:val="Title"/>
    <w:uiPriority w:val="10"/>
    <w:rsid w:val="00911A97"/>
    <w:rPr>
      <w:rFonts w:asciiTheme="majorHAnsi" w:cstheme="majorBidi" w:eastAsiaTheme="majorEastAsia" w:hAnsiTheme="majorHAnsi"/>
      <w:color w:val="4f81bd" w:themeColor="accent1"/>
      <w:spacing w:val="-10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911A97"/>
    <w:rPr>
      <w:rFonts w:asciiTheme="majorHAnsi" w:cstheme="majorBid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 w:val="1"/>
    <w:rsid w:val="00911A97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911A97"/>
    <w:rPr>
      <w:i w:val="1"/>
      <w:iCs w:val="1"/>
    </w:rPr>
  </w:style>
  <w:style w:type="paragraph" w:styleId="NoSpacing">
    <w:name w:val="No Spacing"/>
    <w:uiPriority w:val="1"/>
    <w:qFormat w:val="1"/>
    <w:rsid w:val="00911A9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 w:val="1"/>
    <w:rsid w:val="00911A97"/>
    <w:pPr>
      <w:spacing w:before="160"/>
      <w:ind w:left="720" w:right="720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911A97"/>
    <w:rPr>
      <w:i w:val="1"/>
      <w:iCs w:val="1"/>
      <w:color w:val="404040" w:themeColor="text1" w:themeTint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911A97"/>
    <w:pPr>
      <w:pBdr>
        <w:left w:color="4f81bd" w:space="12" w:sz="18" w:themeColor="accent1" w:val="single"/>
      </w:pBdr>
      <w:spacing w:before="100" w:beforeAutospacing="1" w:line="300" w:lineRule="auto"/>
      <w:ind w:left="1224" w:right="1224"/>
    </w:pPr>
    <w:rPr>
      <w:rFonts w:asciiTheme="majorHAnsi" w:cstheme="majorBidi" w:eastAsiaTheme="majorEastAsia" w:hAnsiTheme="majorHAnsi"/>
      <w:color w:val="4f81bd" w:themeColor="accent1"/>
      <w:sz w:val="28"/>
      <w:szCs w:val="28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11A97"/>
    <w:rPr>
      <w:rFonts w:asciiTheme="majorHAnsi" w:cstheme="majorBidi" w:eastAsiaTheme="majorEastAsia" w:hAnsiTheme="majorHAnsi"/>
      <w:color w:val="4f81bd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 w:val="1"/>
    <w:rsid w:val="00911A97"/>
    <w:rPr>
      <w:i w:val="1"/>
      <w:iCs w:val="1"/>
      <w:color w:val="404040" w:themeColor="text1" w:themeTint="0000BF"/>
    </w:rPr>
  </w:style>
  <w:style w:type="character" w:styleId="IntenseEmphasis">
    <w:name w:val="Intense Emphasis"/>
    <w:basedOn w:val="DefaultParagraphFont"/>
    <w:uiPriority w:val="21"/>
    <w:qFormat w:val="1"/>
    <w:rsid w:val="00911A97"/>
    <w:rPr>
      <w:b w:val="1"/>
      <w:bCs w:val="1"/>
      <w:i w:val="1"/>
      <w:iCs w:val="1"/>
    </w:rPr>
  </w:style>
  <w:style w:type="character" w:styleId="SubtleReference">
    <w:name w:val="Subtle Reference"/>
    <w:basedOn w:val="DefaultParagraphFont"/>
    <w:uiPriority w:val="31"/>
    <w:qFormat w:val="1"/>
    <w:rsid w:val="00911A97"/>
    <w:rPr>
      <w:smallCaps w:val="1"/>
      <w:color w:val="404040" w:themeColor="text1" w:themeTint="0000BF"/>
      <w:u w:color="7f7f7f" w:themeColor="text1" w:themeTint="000080" w:val="single"/>
    </w:rPr>
  </w:style>
  <w:style w:type="character" w:styleId="IntenseReference">
    <w:name w:val="Intense Reference"/>
    <w:basedOn w:val="DefaultParagraphFont"/>
    <w:uiPriority w:val="32"/>
    <w:qFormat w:val="1"/>
    <w:rsid w:val="00911A97"/>
    <w:rPr>
      <w:b w:val="1"/>
      <w:bCs w:val="1"/>
      <w:smallCaps w:val="1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911A97"/>
    <w:rPr>
      <w:b w:val="1"/>
      <w:bCs w:val="1"/>
      <w:smallCaps w:val="1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911A97"/>
    <w:pPr>
      <w:outlineLvl w:val="9"/>
    </w:pPr>
  </w:style>
  <w:style w:type="paragraph" w:styleId="Subtitle">
    <w:name w:val="Subtitle"/>
    <w:basedOn w:val="Normal"/>
    <w:next w:val="Normal"/>
    <w:pPr>
      <w:spacing w:line="240" w:lineRule="auto"/>
    </w:pPr>
    <w:rPr>
      <w:rFonts w:ascii="Calibri" w:cs="Calibri" w:eastAsia="Calibri" w:hAnsi="Calibri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7.jpg"/><Relationship Id="rId2" Type="http://schemas.openxmlformats.org/officeDocument/2006/relationships/image" Target="media/image6.png"/><Relationship Id="rId3" Type="http://schemas.openxmlformats.org/officeDocument/2006/relationships/image" Target="media/image2.png"/><Relationship Id="rId4" Type="http://schemas.openxmlformats.org/officeDocument/2006/relationships/image" Target="media/image5.jpg"/><Relationship Id="rId5" Type="http://schemas.openxmlformats.org/officeDocument/2006/relationships/image" Target="media/image3.png"/><Relationship Id="rId6" Type="http://schemas.openxmlformats.org/officeDocument/2006/relationships/image" Target="media/image1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gAuPeLdaXNt2zQble5hfQM0qXw==">CgMxLjAyCGguZ2pkZ3hzOAByITFQS19PTDBHa0ppT2VucEFCUVQySmF5bFRIODlzdVg4Zg==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2024-03-22T18:22:00Z</dcterms:created>
  <dc:creator>Dawn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a1a4512-8026-4a73-bfb7-8d52c1779a3a_Enabled">
    <vt:lpwstr>True</vt:lpwstr>
  </property>
  <property fmtid="{D5CDD505-2E9C-101B-9397-08002B2CF9AE}" pid="3" name="MSIP_Label_ba1a4512-8026-4a73-bfb7-8d52c1779a3a_SiteId">
    <vt:lpwstr>a79016de-bdd0-4e47-91f4-79416ab912ad</vt:lpwstr>
  </property>
  <property fmtid="{D5CDD505-2E9C-101B-9397-08002B2CF9AE}" pid="4" name="MSIP_Label_ba1a4512-8026-4a73-bfb7-8d52c1779a3a_Owner">
    <vt:lpwstr>Carlos.Martinez-Morales@imail.org</vt:lpwstr>
  </property>
  <property fmtid="{D5CDD505-2E9C-101B-9397-08002B2CF9AE}" pid="5" name="MSIP_Label_ba1a4512-8026-4a73-bfb7-8d52c1779a3a_SetDate">
    <vt:lpwstr>2019-05-15T17:01:07.5851769Z</vt:lpwstr>
  </property>
  <property fmtid="{D5CDD505-2E9C-101B-9397-08002B2CF9AE}" pid="6" name="MSIP_Label_ba1a4512-8026-4a73-bfb7-8d52c1779a3a_Name">
    <vt:lpwstr>Sensitive Information</vt:lpwstr>
  </property>
  <property fmtid="{D5CDD505-2E9C-101B-9397-08002B2CF9AE}" pid="7" name="MSIP_Label_ba1a4512-8026-4a73-bfb7-8d52c1779a3a_Application">
    <vt:lpwstr>Microsoft Azure Information Protection</vt:lpwstr>
  </property>
  <property fmtid="{D5CDD505-2E9C-101B-9397-08002B2CF9AE}" pid="8" name="MSIP_Label_ba1a4512-8026-4a73-bfb7-8d52c1779a3a_Extended_MSFT_Method">
    <vt:lpwstr>Automatic</vt:lpwstr>
  </property>
  <property fmtid="{D5CDD505-2E9C-101B-9397-08002B2CF9AE}" pid="9" name="Sensitivity">
    <vt:lpwstr>Sensitive Information</vt:lpwstr>
  </property>
</Properties>
</file>